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800"/>
        <w:jc w:val="center"/>
      </w:pPr>
      <w:r>
        <w:rPr>
          <w:rFonts w:ascii="Arial" w:cs="Arial" w:eastAsia="Arial" w:hAnsi="Arial"/>
          <w:b/>
          <w:bCs/>
          <w:color w:val="1A5C2A"/>
          <w:sz w:val="52"/>
          <w:szCs w:val="52"/>
        </w:rPr>
        <w:t xml:space="preserve">GRIFFIN HIGH SCHOOL</w:t>
      </w:r>
    </w:p>
    <w:p>
      <w:pPr>
        <w:spacing w:after="120" w:before="0"/>
        <w:jc w:val="center"/>
      </w:pPr>
      <w:r>
        <w:rPr>
          <w:rFonts w:ascii="Arial" w:cs="Arial" w:eastAsia="Arial" w:hAnsi="Arial"/>
          <w:b/>
          <w:bCs/>
          <w:color w:val="333333"/>
          <w:sz w:val="36"/>
          <w:szCs w:val="36"/>
        </w:rPr>
        <w:t xml:space="preserve">Teacher Standard Operating Manual</w:t>
      </w:r>
    </w:p>
    <w:p>
      <w:pPr>
        <w:spacing w:after="60" w:before="0"/>
        <w:jc w:val="center"/>
      </w:pPr>
      <w:r>
        <w:rPr>
          <w:rFonts w:ascii="Arial" w:cs="Arial" w:eastAsia="Arial" w:hAnsi="Arial"/>
          <w:b/>
          <w:bCs/>
          <w:color w:val="C9A227"/>
          <w:sz w:val="24"/>
          <w:szCs w:val="24"/>
        </w:rPr>
        <w:t xml:space="preserve">Grades 10 &amp; 11 | 2025-2026 School Year</w:t>
      </w:r>
    </w:p>
    <w:p>
      <w:pPr>
        <w:spacing w:after="600" w:before="60"/>
        <w:jc w:val="center"/>
      </w:pPr>
      <w:r>
        <w:rPr>
          <w:rFonts w:ascii="Arial" w:cs="Arial" w:eastAsia="Arial" w:hAnsi="Arial"/>
          <w:i/>
          <w:iCs/>
          <w:color w:val="333333"/>
          <w:sz w:val="22"/>
          <w:szCs w:val="22"/>
        </w:rPr>
        <w:t xml:space="preserve">Assistant Principal: Samuel Wright</w:t>
      </w:r>
    </w:p>
    <w:p>
      <w:pPr>
        <w:pBdr>
          <w:bottom w:val="single" w:color="C9A227" w:sz="12"/>
        </w:pBdr>
        <w:spacing w:after="600" w:before="0"/>
      </w:pPr>
    </w:p>
    <w:p>
      <w:pPr>
        <w:spacing w:after="120" w:before="0"/>
        <w:jc w:val="center"/>
      </w:pPr>
      <w:r>
        <w:rPr>
          <w:rFonts w:ascii="Arial" w:cs="Arial" w:eastAsia="Arial" w:hAnsi="Arial"/>
          <w:b/>
          <w:bCs/>
          <w:color w:val="1A5C2A"/>
          <w:sz w:val="24"/>
          <w:szCs w:val="24"/>
        </w:rPr>
        <w:t xml:space="preserve">Our Mission</w:t>
      </w:r>
    </w:p>
    <w:p>
      <w:pPr>
        <w:spacing w:after="400" w:before="0"/>
        <w:jc w:val="center"/>
      </w:pPr>
      <w:r>
        <w:rPr>
          <w:rFonts w:ascii="Arial" w:cs="Arial" w:eastAsia="Arial" w:hAnsi="Arial"/>
          <w:i/>
          <w:iCs/>
          <w:color w:val="333333"/>
          <w:sz w:val="20"/>
          <w:szCs w:val="20"/>
        </w:rPr>
        <w:t xml:space="preserve">The mission of Griffin High School is to establish a safe and rigorous learning environment where students have opportunities to experience success in order to compete in a global society.</w:t>
      </w:r>
    </w:p>
    <w:p>
      <w:pPr>
        <w:spacing w:after="200" w:before="0"/>
        <w:jc w:val="center"/>
      </w:pPr>
      <w:r>
        <w:rPr>
          <w:rFonts w:ascii="Arial" w:cs="Arial" w:eastAsia="Arial" w:hAnsi="Arial"/>
          <w:b/>
          <w:bCs/>
          <w:color w:val="C9A227"/>
          <w:sz w:val="20"/>
          <w:szCs w:val="20"/>
        </w:rPr>
        <w:t xml:space="preserve">Non-Negotiables: Be Professional | Be Accountable | Communicate Effectively</w:t>
      </w:r>
    </w:p>
    <w:p>
      <w:r>
        <w:br w:type="page"/>
      </w:r>
    </w:p>
    <w:p>
      <w:pPr>
        <w:spacing w:after="120" w:before="200"/>
      </w:pPr>
      <w:r>
        <w:rPr>
          <w:rFonts w:ascii="Arial" w:cs="Arial" w:eastAsia="Arial" w:hAnsi="Arial"/>
          <w:b/>
          <w:bCs/>
          <w:color w:val="1A5C2A"/>
          <w:sz w:val="30"/>
          <w:szCs w:val="30"/>
        </w:rPr>
        <w:t xml:space="preserve">About This Manual</w:t>
      </w:r>
    </w:p>
    <w:p>
      <w:pPr>
        <w:spacing w:after="60" w:before="60"/>
      </w:pPr>
      <w:r>
        <w:rPr>
          <w:rFonts w:ascii="Arial" w:cs="Arial" w:eastAsia="Arial" w:hAnsi="Arial"/>
          <w:sz w:val="20"/>
          <w:szCs w:val="20"/>
        </w:rPr>
        <w:t xml:space="preserve">This manual is your operating guide for the 2025-2026 school year at Griffin High School. It is organized into three tiers that reflect your core responsibilities as a teacher: Instructional, Operational, and Behavioral. Keep it accessible and reference it often. It is a living document and will be updated as needed.</w:t>
      </w:r>
    </w:p>
    <w:p>
      <w:pPr>
        <w:spacing w:after="60" w:before="60"/>
      </w:pPr>
      <w:r>
        <w:t xml:space="preserve"/>
      </w:r>
    </w:p>
    <w:p>
      <w:pPr>
        <w:spacing w:after="60" w:before="60"/>
      </w:pPr>
      <w:r>
        <w:rPr>
          <w:rFonts w:ascii="Arial" w:cs="Arial" w:eastAsia="Arial" w:hAnsi="Arial"/>
          <w:i/>
          <w:iCs/>
          <w:sz w:val="20"/>
          <w:szCs w:val="20"/>
        </w:rPr>
        <w:t xml:space="preserve">This manual applies specifically to teachers in Grades 10 and 11 and aligns with the GSCS grading policy, the GADOE instructional framework, and Griffin High School's school-wide expectations.</w:t>
      </w:r>
    </w:p>
    <w:p>
      <w:pPr>
        <w:spacing w:after="60" w:before="60"/>
      </w:pPr>
      <w:r>
        <w:t xml:space="preserve"/>
      </w:r>
    </w:p>
    <w:p>
      <w:r>
        <w:br w:type="page"/>
      </w:r>
    </w:p>
    <w:p>
      <w:pPr>
        <w:pStyle w:val="Heading1"/>
        <w:shd w:fill="1A5C2A" w:val="clear"/>
        <w:spacing w:after="120" w:before="360"/>
        <w:ind w:left="200" w:right="200"/>
      </w:pPr>
      <w:r>
        <w:rPr>
          <w:rFonts w:ascii="Arial" w:cs="Arial" w:eastAsia="Arial" w:hAnsi="Arial"/>
          <w:b/>
          <w:bCs/>
          <w:color w:val="FFFFFF"/>
          <w:sz w:val="32"/>
          <w:szCs w:val="32"/>
        </w:rPr>
        <w:t xml:space="preserve">TIER 1: INSTRUCTIONAL</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1.1 Instructional Framework Overview</w:t>
      </w:r>
    </w:p>
    <w:p>
      <w:pPr>
        <w:spacing w:after="60" w:before="60"/>
      </w:pPr>
      <w:r>
        <w:rPr>
          <w:rFonts w:ascii="Arial" w:cs="Arial" w:eastAsia="Arial" w:hAnsi="Arial"/>
          <w:sz w:val="20"/>
          <w:szCs w:val="20"/>
        </w:rPr>
        <w:t xml:space="preserve">GHS teachers follow the GADOE instructional framework for all daily lessons. Every block should move through four phases: Opening, Transition to Work Session, Work Session, and Closing. This structure is non-negotiable and will be reflected in lesson plans, board configurations, and instructional walkthroughs.</w:t>
      </w:r>
    </w:p>
    <w:p>
      <w:pPr>
        <w:spacing w:after="60" w:before="60"/>
      </w:pPr>
      <w:r>
        <w:t xml:space="preserve"/>
      </w:r>
    </w:p>
    <w:p>
      <w:pPr>
        <w:spacing w:after="80" w:before="200"/>
      </w:pPr>
      <w:r>
        <w:rPr>
          <w:rFonts w:ascii="Arial" w:cs="Arial" w:eastAsia="Arial" w:hAnsi="Arial"/>
          <w:b/>
          <w:bCs/>
          <w:color w:val="333333"/>
          <w:sz w:val="22"/>
          <w:szCs w:val="22"/>
        </w:rPr>
        <w:t xml:space="preserve">The Four-Phase Lesson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Phase</w:t>
            </w:r>
          </w:p>
        </w:tc>
        <w:tc>
          <w:tcPr>
            <w:tcW w:type="dxa" w:w="71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Purpose &amp; Expectations</w:t>
            </w:r>
          </w:p>
        </w:tc>
      </w:tr>
      <w:tr>
        <w:tc>
          <w:tcPr>
            <w:tcW w:type="dxa" w:w="2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Opening</w:t>
            </w:r>
          </w:p>
        </w:tc>
        <w:tc>
          <w:tcPr>
            <w:tcW w:type="dxa" w:w="7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Begin with a do-now/bellringer. Activate prior knowledge and preview the lesson objective. Students should be engaged within the first 5 minutes of class.</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Transition to Work Session</w:t>
            </w:r>
          </w:p>
        </w:tc>
        <w:tc>
          <w:tcPr>
            <w:tcW w:type="dxa" w:w="7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Connect the opening to new content. Introduce or model the concept using the Gradual Release Model (I Do / We Do / You Do).</w:t>
            </w:r>
          </w:p>
        </w:tc>
      </w:tr>
      <w:tr>
        <w:tc>
          <w:tcPr>
            <w:tcW w:type="dxa" w:w="2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Work Session</w:t>
            </w:r>
          </w:p>
        </w:tc>
        <w:tc>
          <w:tcPr>
            <w:tcW w:type="dxa" w:w="7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Students apply learning independently or in structured groups. Teacher circulates, checks for understanding, and adjusts instruction based on real-time data.</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Closing</w:t>
            </w:r>
          </w:p>
        </w:tc>
        <w:tc>
          <w:tcPr>
            <w:tcW w:type="dxa" w:w="7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Students reflect, summarize, or demonstrate mastery. Use exit tickets, verbal responses, or formative checks. Closing should connect back to the lesson objective.</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1.2 Gradual Release Model</w:t>
      </w:r>
    </w:p>
    <w:p>
      <w:pPr>
        <w:spacing w:after="60" w:before="60"/>
      </w:pPr>
      <w:r>
        <w:rPr>
          <w:rFonts w:ascii="Arial" w:cs="Arial" w:eastAsia="Arial" w:hAnsi="Arial"/>
          <w:sz w:val="20"/>
          <w:szCs w:val="20"/>
        </w:rPr>
        <w:t xml:space="preserve">The Gradual Release Model is the primary instructional delivery approach at GHS. It ensures teachers explicitly model before releasing students to work. This is especially important for 10th and 11th grade students navigating complex, standards-aligned content.</w:t>
      </w:r>
    </w:p>
    <w:p>
      <w:pPr>
        <w:spacing w:after="60" w:before="60"/>
      </w:pPr>
      <w:r>
        <w:t xml:space="preserve"/>
      </w:r>
    </w:p>
    <w:p>
      <w:pPr>
        <w:spacing w:after="80" w:before="200"/>
      </w:pPr>
      <w:r>
        <w:rPr>
          <w:rFonts w:ascii="Arial" w:cs="Arial" w:eastAsia="Arial" w:hAnsi="Arial"/>
          <w:b/>
          <w:bCs/>
          <w:color w:val="333333"/>
          <w:sz w:val="22"/>
          <w:szCs w:val="22"/>
        </w:rPr>
        <w:t xml:space="preserve">I Do / We Do / You Do</w:t>
      </w:r>
    </w:p>
    <w:p>
      <w:pPr>
        <w:pStyle w:val="ListParagraph"/>
        <w:numPr>
          <w:ilvl w:val="0"/>
          <w:numId w:val="2"/>
        </w:numPr>
        <w:spacing w:after="40" w:before="40"/>
      </w:pPr>
      <w:r>
        <w:rPr>
          <w:rFonts w:ascii="Arial" w:cs="Arial" w:eastAsia="Arial" w:hAnsi="Arial"/>
          <w:b w:val="false"/>
          <w:bCs w:val="false"/>
          <w:sz w:val="20"/>
          <w:szCs w:val="20"/>
        </w:rPr>
        <w:t xml:space="preserve">I Do: Teacher models the skill or concept with clear thinking aloud. Students observe and take notes.</w:t>
      </w:r>
    </w:p>
    <w:p>
      <w:pPr>
        <w:pStyle w:val="ListParagraph"/>
        <w:numPr>
          <w:ilvl w:val="0"/>
          <w:numId w:val="2"/>
        </w:numPr>
        <w:spacing w:after="40" w:before="40"/>
      </w:pPr>
      <w:r>
        <w:rPr>
          <w:rFonts w:ascii="Arial" w:cs="Arial" w:eastAsia="Arial" w:hAnsi="Arial"/>
          <w:b w:val="false"/>
          <w:bCs w:val="false"/>
          <w:sz w:val="20"/>
          <w:szCs w:val="20"/>
        </w:rPr>
        <w:t xml:space="preserve">We Do: Teacher and students work through examples together. This may include guided notes, collaborative problem-solving, or think-alouds with student participation.</w:t>
      </w:r>
    </w:p>
    <w:p>
      <w:pPr>
        <w:pStyle w:val="ListParagraph"/>
        <w:numPr>
          <w:ilvl w:val="0"/>
          <w:numId w:val="2"/>
        </w:numPr>
        <w:spacing w:after="40" w:before="40"/>
      </w:pPr>
      <w:r>
        <w:rPr>
          <w:rFonts w:ascii="Arial" w:cs="Arial" w:eastAsia="Arial" w:hAnsi="Arial"/>
          <w:b w:val="false"/>
          <w:bCs w:val="false"/>
          <w:sz w:val="20"/>
          <w:szCs w:val="20"/>
        </w:rPr>
        <w:t xml:space="preserve">You Do: Students practice independently or in structured pairs or groups. Teacher monitors for understanding and provides targeted support.</w:t>
      </w:r>
    </w:p>
    <w:p>
      <w:pPr>
        <w:spacing w:after="60" w:before="60"/>
      </w:pPr>
      <w:r>
        <w:t xml:space="preserve"/>
      </w:r>
    </w:p>
    <w:p>
      <w:pPr>
        <w:spacing w:after="60" w:before="60"/>
      </w:pPr>
      <w:r>
        <w:rPr>
          <w:rFonts w:ascii="Arial" w:cs="Arial" w:eastAsia="Arial" w:hAnsi="Arial"/>
          <w:i/>
          <w:iCs/>
          <w:sz w:val="20"/>
          <w:szCs w:val="20"/>
        </w:rPr>
        <w:t xml:space="preserve">Move through these phases intentionally. Skipping to independent practice before students are ready creates gaps. Move back to 'We Do' if confusion is widespread during work time.</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1.3 Common Board Configuration</w:t>
      </w:r>
    </w:p>
    <w:p>
      <w:pPr>
        <w:spacing w:after="60" w:before="60"/>
      </w:pPr>
      <w:r>
        <w:rPr>
          <w:rFonts w:ascii="Arial" w:cs="Arial" w:eastAsia="Arial" w:hAnsi="Arial"/>
          <w:sz w:val="20"/>
          <w:szCs w:val="20"/>
        </w:rPr>
        <w:t xml:space="preserve">All teachers must post a daily board configuration that is visible and updated before students arrive. This is verified during walkthroughs and is part of your instructional non-negotiables.</w:t>
      </w:r>
    </w:p>
    <w:p>
      <w:pPr>
        <w:spacing w:after="60" w:before="60"/>
      </w:pPr>
      <w:r>
        <w:t xml:space="preserve"/>
      </w:r>
    </w:p>
    <w:p>
      <w:pPr>
        <w:spacing w:after="60" w:before="60"/>
      </w:pPr>
      <w:r>
        <w:rPr>
          <w:rFonts w:ascii="Arial" w:cs="Arial" w:eastAsia="Arial" w:hAnsi="Arial"/>
          <w:sz w:val="20"/>
          <w:szCs w:val="20"/>
        </w:rPr>
        <w:t xml:space="preserve">Your board must include the following each day:</w:t>
      </w:r>
    </w:p>
    <w:p>
      <w:pPr>
        <w:pStyle w:val="ListParagraph"/>
        <w:numPr>
          <w:ilvl w:val="0"/>
          <w:numId w:val="2"/>
        </w:numPr>
        <w:spacing w:after="40" w:before="40"/>
      </w:pPr>
      <w:r>
        <w:rPr>
          <w:rFonts w:ascii="Arial" w:cs="Arial" w:eastAsia="Arial" w:hAnsi="Arial"/>
          <w:b w:val="false"/>
          <w:bCs w:val="false"/>
          <w:sz w:val="20"/>
          <w:szCs w:val="20"/>
        </w:rPr>
        <w:t xml:space="preserve">Standard(s) addressed (from GSE or GPS)</w:t>
      </w:r>
    </w:p>
    <w:p>
      <w:pPr>
        <w:pStyle w:val="ListParagraph"/>
        <w:numPr>
          <w:ilvl w:val="0"/>
          <w:numId w:val="2"/>
        </w:numPr>
        <w:spacing w:after="40" w:before="40"/>
      </w:pPr>
      <w:r>
        <w:rPr>
          <w:rFonts w:ascii="Arial" w:cs="Arial" w:eastAsia="Arial" w:hAnsi="Arial"/>
          <w:b w:val="false"/>
          <w:bCs w:val="false"/>
          <w:sz w:val="20"/>
          <w:szCs w:val="20"/>
        </w:rPr>
        <w:t xml:space="preserve">Learning objective written in student-friendly language</w:t>
      </w:r>
    </w:p>
    <w:p>
      <w:pPr>
        <w:pStyle w:val="ListParagraph"/>
        <w:numPr>
          <w:ilvl w:val="0"/>
          <w:numId w:val="2"/>
        </w:numPr>
        <w:spacing w:after="40" w:before="40"/>
      </w:pPr>
      <w:r>
        <w:rPr>
          <w:rFonts w:ascii="Arial" w:cs="Arial" w:eastAsia="Arial" w:hAnsi="Arial"/>
          <w:b w:val="false"/>
          <w:bCs w:val="false"/>
          <w:sz w:val="20"/>
          <w:szCs w:val="20"/>
        </w:rPr>
        <w:t xml:space="preserve">Do-Now / Bellringer activity</w:t>
      </w:r>
    </w:p>
    <w:p>
      <w:pPr>
        <w:pStyle w:val="ListParagraph"/>
        <w:numPr>
          <w:ilvl w:val="0"/>
          <w:numId w:val="2"/>
        </w:numPr>
        <w:spacing w:after="40" w:before="40"/>
      </w:pPr>
      <w:r>
        <w:rPr>
          <w:rFonts w:ascii="Arial" w:cs="Arial" w:eastAsia="Arial" w:hAnsi="Arial"/>
          <w:b w:val="false"/>
          <w:bCs w:val="false"/>
          <w:sz w:val="20"/>
          <w:szCs w:val="20"/>
        </w:rPr>
        <w:t xml:space="preserve">Agenda or lesson outline</w:t>
      </w:r>
    </w:p>
    <w:p>
      <w:pPr>
        <w:pStyle w:val="ListParagraph"/>
        <w:numPr>
          <w:ilvl w:val="0"/>
          <w:numId w:val="2"/>
        </w:numPr>
        <w:spacing w:after="40" w:before="40"/>
      </w:pPr>
      <w:r>
        <w:rPr>
          <w:rFonts w:ascii="Arial" w:cs="Arial" w:eastAsia="Arial" w:hAnsi="Arial"/>
          <w:b w:val="false"/>
          <w:bCs w:val="false"/>
          <w:sz w:val="20"/>
          <w:szCs w:val="20"/>
        </w:rPr>
        <w:t xml:space="preserve">Essential Question or vocabulary</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1.4 Lesson Plans</w:t>
      </w:r>
    </w:p>
    <w:p>
      <w:pPr>
        <w:spacing w:after="60" w:before="60"/>
      </w:pPr>
      <w:r>
        <w:rPr>
          <w:rFonts w:ascii="Arial" w:cs="Arial" w:eastAsia="Arial" w:hAnsi="Arial"/>
          <w:sz w:val="20"/>
          <w:szCs w:val="20"/>
        </w:rPr>
        <w:t xml:space="preserve">Lesson plans must be submitted to the GHS shared drive by 8:00 AM every Monday. A physical copy must also be placed in the clear wall file outside your classroom door for substitute access.</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Use the GHS Learning Segment (lesson plan) template</w:t>
      </w:r>
    </w:p>
    <w:p>
      <w:pPr>
        <w:pStyle w:val="ListParagraph"/>
        <w:numPr>
          <w:ilvl w:val="0"/>
          <w:numId w:val="2"/>
        </w:numPr>
        <w:spacing w:after="40" w:before="40"/>
      </w:pPr>
      <w:r>
        <w:rPr>
          <w:rFonts w:ascii="Arial" w:cs="Arial" w:eastAsia="Arial" w:hAnsi="Arial"/>
          <w:b w:val="false"/>
          <w:bCs w:val="false"/>
          <w:sz w:val="20"/>
          <w:szCs w:val="20"/>
        </w:rPr>
        <w:t xml:space="preserve">Plans must reflect the instructional framework phases</w:t>
      </w:r>
    </w:p>
    <w:p>
      <w:pPr>
        <w:pStyle w:val="ListParagraph"/>
        <w:numPr>
          <w:ilvl w:val="0"/>
          <w:numId w:val="2"/>
        </w:numPr>
        <w:spacing w:after="40" w:before="40"/>
      </w:pPr>
      <w:r>
        <w:rPr>
          <w:rFonts w:ascii="Arial" w:cs="Arial" w:eastAsia="Arial" w:hAnsi="Arial"/>
          <w:b w:val="false"/>
          <w:bCs w:val="false"/>
          <w:sz w:val="20"/>
          <w:szCs w:val="20"/>
        </w:rPr>
        <w:t xml:space="preserve">Plans must align to the district's High Quality Curriculum and resources</w:t>
      </w:r>
    </w:p>
    <w:p>
      <w:pPr>
        <w:pStyle w:val="ListParagraph"/>
        <w:numPr>
          <w:ilvl w:val="0"/>
          <w:numId w:val="2"/>
        </w:numPr>
        <w:spacing w:after="40" w:before="40"/>
      </w:pPr>
      <w:r>
        <w:rPr>
          <w:rFonts w:ascii="Arial" w:cs="Arial" w:eastAsia="Arial" w:hAnsi="Arial"/>
          <w:b w:val="false"/>
          <w:bCs w:val="false"/>
          <w:sz w:val="20"/>
          <w:szCs w:val="20"/>
        </w:rPr>
        <w:t xml:space="preserve">Plans will be reviewed during PLCs and instructional walkthroughs</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1.5 Professional Learning Communities (PLC)</w:t>
      </w:r>
    </w:p>
    <w:p>
      <w:pPr>
        <w:spacing w:after="60" w:before="60"/>
      </w:pPr>
      <w:r>
        <w:rPr>
          <w:rFonts w:ascii="Arial" w:cs="Arial" w:eastAsia="Arial" w:hAnsi="Arial"/>
          <w:sz w:val="20"/>
          <w:szCs w:val="20"/>
        </w:rPr>
        <w:t xml:space="preserve">PLCs are held weekly by content area. Their purpose is to examine instructional design, analyze student data, and ensure all students receive a rigorous and well-structured learning experience.</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Arrive on time and prepared with your current lesson plan</w:t>
      </w:r>
    </w:p>
    <w:p>
      <w:pPr>
        <w:pStyle w:val="ListParagraph"/>
        <w:numPr>
          <w:ilvl w:val="0"/>
          <w:numId w:val="2"/>
        </w:numPr>
        <w:spacing w:after="40" w:before="40"/>
      </w:pPr>
      <w:r>
        <w:rPr>
          <w:rFonts w:ascii="Arial" w:cs="Arial" w:eastAsia="Arial" w:hAnsi="Arial"/>
          <w:b w:val="false"/>
          <w:bCs w:val="false"/>
          <w:sz w:val="20"/>
          <w:szCs w:val="20"/>
        </w:rPr>
        <w:t xml:space="preserve">Bring current student performance data when applicable</w:t>
      </w:r>
    </w:p>
    <w:p>
      <w:pPr>
        <w:pStyle w:val="ListParagraph"/>
        <w:numPr>
          <w:ilvl w:val="0"/>
          <w:numId w:val="2"/>
        </w:numPr>
        <w:spacing w:after="40" w:before="40"/>
      </w:pPr>
      <w:r>
        <w:rPr>
          <w:rFonts w:ascii="Arial" w:cs="Arial" w:eastAsia="Arial" w:hAnsi="Arial"/>
          <w:b w:val="false"/>
          <w:bCs w:val="false"/>
          <w:sz w:val="20"/>
          <w:szCs w:val="20"/>
        </w:rPr>
        <w:t xml:space="preserve">Be prepared to discuss what students are learning and how you know</w:t>
      </w:r>
    </w:p>
    <w:p>
      <w:pPr>
        <w:pStyle w:val="ListParagraph"/>
        <w:numPr>
          <w:ilvl w:val="0"/>
          <w:numId w:val="2"/>
        </w:numPr>
        <w:spacing w:after="40" w:before="40"/>
      </w:pPr>
      <w:r>
        <w:rPr>
          <w:rFonts w:ascii="Arial" w:cs="Arial" w:eastAsia="Arial" w:hAnsi="Arial"/>
          <w:b w:val="false"/>
          <w:bCs w:val="false"/>
          <w:sz w:val="20"/>
          <w:szCs w:val="20"/>
        </w:rPr>
        <w:t xml:space="preserve">Minutes are recorded and submitted to the appropriate administrator within 48 hours</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1.6 Grading Policy</w:t>
      </w:r>
    </w:p>
    <w:p>
      <w:pPr>
        <w:spacing w:after="60" w:before="60"/>
      </w:pPr>
      <w:r>
        <w:rPr>
          <w:rFonts w:ascii="Arial" w:cs="Arial" w:eastAsia="Arial" w:hAnsi="Arial"/>
          <w:sz w:val="20"/>
          <w:szCs w:val="20"/>
        </w:rPr>
        <w:t xml:space="preserve">All grades must reflect mastery of or progress toward Georgia Standards of Excellence (GSE) or course-specific standards. Grades should never be reduced for behavior. GHS uses a semester-based grading system.</w:t>
      </w:r>
    </w:p>
    <w:p>
      <w:pPr>
        <w:spacing w:after="60" w:before="60"/>
      </w:pPr>
      <w:r>
        <w:t xml:space="preserve"/>
      </w:r>
    </w:p>
    <w:p>
      <w:pPr>
        <w:spacing w:after="80" w:before="200"/>
      </w:pPr>
      <w:r>
        <w:rPr>
          <w:rFonts w:ascii="Arial" w:cs="Arial" w:eastAsia="Arial" w:hAnsi="Arial"/>
          <w:b/>
          <w:bCs/>
          <w:color w:val="333333"/>
          <w:sz w:val="22"/>
          <w:szCs w:val="22"/>
        </w:rPr>
        <w:t xml:space="preserve">GSCS Grading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Grade</w:t>
            </w:r>
          </w:p>
        </w:tc>
        <w:tc>
          <w:tcPr>
            <w:tcW w:type="dxa" w:w="63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Performance Level</w:t>
            </w:r>
          </w:p>
        </w:tc>
      </w:tr>
      <w:tr>
        <w:tc>
          <w:tcPr>
            <w:tcW w:type="dxa" w:w="30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90-100 = A</w:t>
            </w:r>
          </w:p>
        </w:tc>
        <w:tc>
          <w:tcPr>
            <w:tcW w:type="dxa" w:w="63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Distinguished Learner</w:t>
            </w:r>
          </w:p>
        </w:tc>
      </w:tr>
      <w:tr>
        <w:tc>
          <w:tcPr>
            <w:tcW w:type="dxa" w:w="3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80-89 = B</w:t>
            </w:r>
          </w:p>
        </w:tc>
        <w:tc>
          <w:tcPr>
            <w:tcW w:type="dxa" w:w="6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Proficient Learner</w:t>
            </w:r>
          </w:p>
        </w:tc>
      </w:tr>
      <w:tr>
        <w:tc>
          <w:tcPr>
            <w:tcW w:type="dxa" w:w="30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70-79 = C</w:t>
            </w:r>
          </w:p>
        </w:tc>
        <w:tc>
          <w:tcPr>
            <w:tcW w:type="dxa" w:w="63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Developing Learner</w:t>
            </w:r>
          </w:p>
        </w:tc>
      </w:tr>
      <w:tr>
        <w:tc>
          <w:tcPr>
            <w:tcW w:type="dxa" w:w="3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Below 70 = F</w:t>
            </w:r>
          </w:p>
        </w:tc>
        <w:tc>
          <w:tcPr>
            <w:tcW w:type="dxa" w:w="6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Beginning Learner</w:t>
            </w:r>
          </w:p>
        </w:tc>
      </w:tr>
      <w:tr>
        <w:tc>
          <w:tcPr>
            <w:tcW w:type="dxa" w:w="30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I = Incomplete</w:t>
            </w:r>
          </w:p>
        </w:tc>
        <w:tc>
          <w:tcPr>
            <w:tcW w:type="dxa" w:w="63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Converts to 65 at end of semester if not resolved</w:t>
            </w:r>
          </w:p>
        </w:tc>
      </w:tr>
    </w:tbl>
    <w:p>
      <w:pPr>
        <w:spacing w:after="60" w:before="60"/>
      </w:pPr>
      <w:r>
        <w:t xml:space="preserve"/>
      </w:r>
    </w:p>
    <w:p>
      <w:pPr>
        <w:spacing w:after="80" w:before="200"/>
      </w:pPr>
      <w:r>
        <w:rPr>
          <w:rFonts w:ascii="Arial" w:cs="Arial" w:eastAsia="Arial" w:hAnsi="Arial"/>
          <w:b/>
          <w:bCs/>
          <w:color w:val="333333"/>
          <w:sz w:val="22"/>
          <w:szCs w:val="22"/>
        </w:rPr>
        <w:t xml:space="preserve">Grade Floor Policy (GSCS)</w:t>
      </w:r>
    </w:p>
    <w:p>
      <w:pPr>
        <w:spacing w:after="60" w:before="60"/>
      </w:pPr>
      <w:r>
        <w:rPr>
          <w:rFonts w:ascii="Arial" w:cs="Arial" w:eastAsia="Arial" w:hAnsi="Arial"/>
          <w:sz w:val="20"/>
          <w:szCs w:val="20"/>
        </w:rPr>
        <w:t xml:space="preserve">Per GSCS grading policy, no student should receive a grade below 50 on any assignment or assessment. Grades below 50 make recovery mathematically impractical. If a student earns below 50, enter 50 in the gradebook and document the rationale. This policy is designed to keep students in reach of earning a passing grade.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IMPORTANT</w:t>
            </w:r>
          </w:p>
        </w:tc>
        <w:tc>
          <w:tcPr>
            <w:tcW w:type="dxa" w:w="7560"/>
            <w:tcBorders>
              <w:top w:val="single" w:color="CCCCCC" w:sz="4"/>
              <w:left w:val="single" w:color="CCCCCC" w:sz="4"/>
              <w:bottom w:val="single" w:color="CCCCCC" w:sz="4"/>
              <w:right w:val="single" w:color="CCCCCC" w:sz="4"/>
            </w:tcBorders>
            <w:shd w:fill="FDF6E3" w:val="clear"/>
            <w:tcMar>
              <w:top w:type="dxa" w:w="80"/>
              <w:left w:type="dxa" w:w="120"/>
              <w:bottom w:type="dxa" w:w="80"/>
              <w:right w:type="dxa" w:w="120"/>
            </w:tcMar>
          </w:tcPr>
          <w:p>
            <w:r>
              <w:rPr>
                <w:rFonts w:ascii="Arial" w:cs="Arial" w:eastAsia="Arial" w:hAnsi="Arial"/>
                <w:sz w:val="20"/>
                <w:szCs w:val="20"/>
              </w:rPr>
              <w:t xml:space="preserve">A grade of 50 is the floor — not a gift. Students must still be provided reteaching opportunities and held accountable for mastery through reassessment.</w:t>
            </w:r>
          </w:p>
        </w:tc>
      </w:tr>
    </w:tbl>
    <w:p>
      <w:pPr>
        <w:spacing w:after="60" w:before="60"/>
      </w:pPr>
      <w:r>
        <w:t xml:space="preserve"/>
      </w:r>
    </w:p>
    <w:p>
      <w:pPr>
        <w:spacing w:after="80" w:before="200"/>
      </w:pPr>
      <w:r>
        <w:rPr>
          <w:rFonts w:ascii="Arial" w:cs="Arial" w:eastAsia="Arial" w:hAnsi="Arial"/>
          <w:b/>
          <w:bCs/>
          <w:color w:val="333333"/>
          <w:sz w:val="22"/>
          <w:szCs w:val="22"/>
        </w:rPr>
        <w:t xml:space="preserve">Grade Entry Requirements</w:t>
      </w:r>
    </w:p>
    <w:p>
      <w:pPr>
        <w:pStyle w:val="ListParagraph"/>
        <w:numPr>
          <w:ilvl w:val="0"/>
          <w:numId w:val="2"/>
        </w:numPr>
        <w:spacing w:after="40" w:before="40"/>
      </w:pPr>
      <w:r>
        <w:rPr>
          <w:rFonts w:ascii="Arial" w:cs="Arial" w:eastAsia="Arial" w:hAnsi="Arial"/>
          <w:b w:val="false"/>
          <w:bCs w:val="false"/>
          <w:sz w:val="20"/>
          <w:szCs w:val="20"/>
        </w:rPr>
        <w:t xml:space="preserve">Update grades at minimum every two weeks (bi-weekly)</w:t>
      </w:r>
    </w:p>
    <w:p>
      <w:pPr>
        <w:pStyle w:val="ListParagraph"/>
        <w:numPr>
          <w:ilvl w:val="0"/>
          <w:numId w:val="2"/>
        </w:numPr>
        <w:spacing w:after="40" w:before="40"/>
      </w:pPr>
      <w:r>
        <w:rPr>
          <w:rFonts w:ascii="Arial" w:cs="Arial" w:eastAsia="Arial" w:hAnsi="Arial"/>
          <w:b w:val="false"/>
          <w:bCs w:val="false"/>
          <w:sz w:val="20"/>
          <w:szCs w:val="20"/>
        </w:rPr>
        <w:t xml:space="preserve">Minimum of 4 grades per 9 weeks OR 9 grades per semester</w:t>
      </w:r>
    </w:p>
    <w:p>
      <w:pPr>
        <w:pStyle w:val="ListParagraph"/>
        <w:numPr>
          <w:ilvl w:val="0"/>
          <w:numId w:val="2"/>
        </w:numPr>
        <w:spacing w:after="40" w:before="40"/>
      </w:pPr>
      <w:r>
        <w:rPr>
          <w:rFonts w:ascii="Arial" w:cs="Arial" w:eastAsia="Arial" w:hAnsi="Arial"/>
          <w:b w:val="false"/>
          <w:bCs w:val="false"/>
          <w:sz w:val="20"/>
          <w:szCs w:val="20"/>
        </w:rPr>
        <w:t xml:space="preserve">Grades must include a brief description of the assignment</w:t>
      </w:r>
    </w:p>
    <w:p>
      <w:pPr>
        <w:pStyle w:val="ListParagraph"/>
        <w:numPr>
          <w:ilvl w:val="0"/>
          <w:numId w:val="2"/>
        </w:numPr>
        <w:spacing w:after="40" w:before="40"/>
      </w:pPr>
      <w:r>
        <w:rPr>
          <w:rFonts w:ascii="Arial" w:cs="Arial" w:eastAsia="Arial" w:hAnsi="Arial"/>
          <w:b w:val="false"/>
          <w:bCs w:val="false"/>
          <w:sz w:val="20"/>
          <w:szCs w:val="20"/>
        </w:rPr>
        <w:t xml:space="preserve">Enter the highest grade earned to reflect mastery, not the average of attempts</w:t>
      </w:r>
    </w:p>
    <w:p>
      <w:pPr>
        <w:spacing w:after="60" w:before="60"/>
      </w:pPr>
      <w:r>
        <w:t xml:space="preserve"/>
      </w:r>
    </w:p>
    <w:p>
      <w:pPr>
        <w:spacing w:after="80" w:before="200"/>
      </w:pPr>
      <w:r>
        <w:rPr>
          <w:rFonts w:ascii="Arial" w:cs="Arial" w:eastAsia="Arial" w:hAnsi="Arial"/>
          <w:b/>
          <w:bCs/>
          <w:color w:val="333333"/>
          <w:sz w:val="22"/>
          <w:szCs w:val="22"/>
        </w:rPr>
        <w:t xml:space="preserve">Grade Weights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Category</w:t>
            </w:r>
          </w:p>
        </w:tc>
        <w:tc>
          <w:tcPr>
            <w:tcW w:type="dxa" w:w="51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Weight</w:t>
            </w:r>
          </w:p>
        </w:tc>
      </w:tr>
      <w:tr>
        <w:tc>
          <w:tcPr>
            <w:tcW w:type="dxa" w:w="4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Standards-Based Daily Assignments (classwork, formative assessments, labs, tasks)</w:t>
            </w:r>
          </w:p>
        </w:tc>
        <w:tc>
          <w:tcPr>
            <w:tcW w:type="dxa" w:w="5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60%</w:t>
            </w:r>
          </w:p>
        </w:tc>
      </w:tr>
      <w:tr>
        <w:tc>
          <w:tcPr>
            <w:tcW w:type="dxa" w:w="4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Tests and Projects (unit post-tests, performance tasks, constructed response)</w:t>
            </w:r>
          </w:p>
        </w:tc>
        <w:tc>
          <w:tcPr>
            <w:tcW w:type="dxa" w:w="5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30%</w:t>
            </w:r>
          </w:p>
        </w:tc>
      </w:tr>
      <w:tr>
        <w:tc>
          <w:tcPr>
            <w:tcW w:type="dxa" w:w="4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Final Exam or End of Course Assessment</w:t>
            </w:r>
          </w:p>
        </w:tc>
        <w:tc>
          <w:tcPr>
            <w:tcW w:type="dxa" w:w="5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10%</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1.7 Repairing Assignments with Progress Learning</w:t>
      </w:r>
    </w:p>
    <w:p>
      <w:pPr>
        <w:spacing w:after="60" w:before="60"/>
      </w:pPr>
      <w:r>
        <w:rPr>
          <w:rFonts w:ascii="Arial" w:cs="Arial" w:eastAsia="Arial" w:hAnsi="Arial"/>
          <w:sz w:val="20"/>
          <w:szCs w:val="20"/>
        </w:rPr>
        <w:t xml:space="preserve">Progress Learning is the primary digital platform for reteaching and reassessment at GHS. When a student demonstrates mastery below the expected level, you are expected to assign targeted remediation through the platform before reassessment occurs.</w:t>
      </w:r>
    </w:p>
    <w:p>
      <w:pPr>
        <w:spacing w:after="60" w:before="60"/>
      </w:pPr>
      <w:r>
        <w:t xml:space="preserve"/>
      </w:r>
    </w:p>
    <w:p>
      <w:pPr>
        <w:pStyle w:val="ListParagraph"/>
        <w:numPr>
          <w:ilvl w:val="0"/>
          <w:numId w:val="3"/>
        </w:numPr>
        <w:spacing w:after="40" w:before="40"/>
      </w:pPr>
      <w:r>
        <w:rPr>
          <w:rFonts w:ascii="Arial" w:cs="Arial" w:eastAsia="Arial" w:hAnsi="Arial"/>
          <w:b w:val="false"/>
          <w:bCs w:val="false"/>
          <w:sz w:val="20"/>
          <w:szCs w:val="20"/>
        </w:rPr>
        <w:t xml:space="preserve">Identify students who scored below 70 on a summative assessment.</w:t>
      </w:r>
    </w:p>
    <w:p>
      <w:pPr>
        <w:pStyle w:val="ListParagraph"/>
        <w:numPr>
          <w:ilvl w:val="0"/>
          <w:numId w:val="3"/>
        </w:numPr>
        <w:spacing w:after="40" w:before="40"/>
      </w:pPr>
      <w:r>
        <w:rPr>
          <w:rFonts w:ascii="Arial" w:cs="Arial" w:eastAsia="Arial" w:hAnsi="Arial"/>
          <w:b w:val="false"/>
          <w:bCs w:val="false"/>
          <w:sz w:val="20"/>
          <w:szCs w:val="20"/>
        </w:rPr>
        <w:t xml:space="preserve">Assign a targeted Progress Learning module aligned to the standard(s) missed.</w:t>
      </w:r>
    </w:p>
    <w:p>
      <w:pPr>
        <w:pStyle w:val="ListParagraph"/>
        <w:numPr>
          <w:ilvl w:val="0"/>
          <w:numId w:val="3"/>
        </w:numPr>
        <w:spacing w:after="40" w:before="40"/>
      </w:pPr>
      <w:r>
        <w:rPr>
          <w:rFonts w:ascii="Arial" w:cs="Arial" w:eastAsia="Arial" w:hAnsi="Arial"/>
          <w:b w:val="false"/>
          <w:bCs w:val="false"/>
          <w:sz w:val="20"/>
          <w:szCs w:val="20"/>
        </w:rPr>
        <w:t xml:space="preserve">Allow students to complete the assigned module with teacher support as needed.</w:t>
      </w:r>
    </w:p>
    <w:p>
      <w:pPr>
        <w:pStyle w:val="ListParagraph"/>
        <w:numPr>
          <w:ilvl w:val="0"/>
          <w:numId w:val="3"/>
        </w:numPr>
        <w:spacing w:after="40" w:before="40"/>
      </w:pPr>
      <w:r>
        <w:rPr>
          <w:rFonts w:ascii="Arial" w:cs="Arial" w:eastAsia="Arial" w:hAnsi="Arial"/>
          <w:b w:val="false"/>
          <w:bCs w:val="false"/>
          <w:sz w:val="20"/>
          <w:szCs w:val="20"/>
        </w:rPr>
        <w:t xml:space="preserve">Reassess using a comparable assessment. Enter the higher score in the gradebook.</w:t>
      </w:r>
    </w:p>
    <w:p>
      <w:pPr>
        <w:pStyle w:val="ListParagraph"/>
        <w:numPr>
          <w:ilvl w:val="0"/>
          <w:numId w:val="3"/>
        </w:numPr>
        <w:spacing w:after="40" w:before="40"/>
      </w:pPr>
      <w:r>
        <w:rPr>
          <w:rFonts w:ascii="Arial" w:cs="Arial" w:eastAsia="Arial" w:hAnsi="Arial"/>
          <w:b w:val="false"/>
          <w:bCs w:val="false"/>
          <w:sz w:val="20"/>
          <w:szCs w:val="20"/>
        </w:rPr>
        <w:t xml:space="preserve">Document the intervention and outcome in your grade book notes or parent contact log.</w:t>
      </w:r>
    </w:p>
    <w:p>
      <w:pPr>
        <w:spacing w:after="60" w:before="60"/>
      </w:pPr>
      <w:r>
        <w:t xml:space="preserve"/>
      </w:r>
    </w:p>
    <w:p>
      <w:pPr>
        <w:spacing w:after="60" w:before="60"/>
      </w:pPr>
      <w:r>
        <w:rPr>
          <w:rFonts w:ascii="Arial" w:cs="Arial" w:eastAsia="Arial" w:hAnsi="Arial"/>
          <w:i/>
          <w:iCs/>
          <w:sz w:val="20"/>
          <w:szCs w:val="20"/>
        </w:rPr>
        <w:t xml:space="preserve">Teachers should enter the highest grade in the grade book to reflect standard mastery. Multiple opportunities are not optional — they are a requirement under GSCS grading policy.</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1.8 Make-Up Work and Incomplete Grades</w:t>
      </w:r>
    </w:p>
    <w:p>
      <w:pPr>
        <w:spacing w:after="60" w:before="60"/>
      </w:pPr>
      <w:r>
        <w:rPr>
          <w:rFonts w:ascii="Arial" w:cs="Arial" w:eastAsia="Arial" w:hAnsi="Arial"/>
          <w:sz w:val="20"/>
          <w:szCs w:val="20"/>
        </w:rPr>
        <w:t xml:space="preserve">Students are responsible for making up missed assignments upon return to school. Teachers must honor the following timelines and are expected to communicate these expectations in their course syllabus.</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General absences: Students have until the end of the current 4.5-week grading period to complete missed work for full credit.</w:t>
      </w:r>
    </w:p>
    <w:p>
      <w:pPr>
        <w:pStyle w:val="ListParagraph"/>
        <w:numPr>
          <w:ilvl w:val="0"/>
          <w:numId w:val="2"/>
        </w:numPr>
        <w:spacing w:after="40" w:before="40"/>
      </w:pPr>
      <w:r>
        <w:rPr>
          <w:rFonts w:ascii="Arial" w:cs="Arial" w:eastAsia="Arial" w:hAnsi="Arial"/>
          <w:b w:val="false"/>
          <w:bCs w:val="false"/>
          <w:sz w:val="20"/>
          <w:szCs w:val="20"/>
        </w:rPr>
        <w:t xml:space="preserve">OSS absences: Students receive one make-up day for each day of suspension. (Example: 3 days of OSS = 3 days to make up work.)</w:t>
      </w:r>
    </w:p>
    <w:p>
      <w:pPr>
        <w:pStyle w:val="ListParagraph"/>
        <w:numPr>
          <w:ilvl w:val="0"/>
          <w:numId w:val="2"/>
        </w:numPr>
        <w:spacing w:after="40" w:before="40"/>
      </w:pPr>
      <w:r>
        <w:rPr>
          <w:rFonts w:ascii="Arial" w:cs="Arial" w:eastAsia="Arial" w:hAnsi="Arial"/>
          <w:b w:val="false"/>
          <w:bCs w:val="false"/>
          <w:sz w:val="20"/>
          <w:szCs w:val="20"/>
        </w:rPr>
        <w:t xml:space="preserve">An 'I' grade may only be assigned with express AP/Principal approval. Unresolved 'I' grades convert to a 65 at the end of the semester.</w:t>
      </w:r>
    </w:p>
    <w:p>
      <w:pPr>
        <w:pStyle w:val="ListParagraph"/>
        <w:numPr>
          <w:ilvl w:val="0"/>
          <w:numId w:val="2"/>
        </w:numPr>
        <w:spacing w:after="40" w:before="40"/>
      </w:pPr>
      <w:r>
        <w:rPr>
          <w:rFonts w:ascii="Arial" w:cs="Arial" w:eastAsia="Arial" w:hAnsi="Arial"/>
          <w:b w:val="false"/>
          <w:bCs w:val="false"/>
          <w:sz w:val="20"/>
          <w:szCs w:val="20"/>
        </w:rPr>
        <w:t xml:space="preserve">Zeros may only be entered after the make-up window has closed without submission.</w:t>
      </w:r>
    </w:p>
    <w:p>
      <w:pPr>
        <w:spacing w:after="60" w:before="60"/>
      </w:pPr>
      <w:r>
        <w:t xml:space="preserve"/>
      </w:r>
    </w:p>
    <w:p>
      <w:r>
        <w:br w:type="page"/>
      </w:r>
    </w:p>
    <w:p>
      <w:pPr>
        <w:pStyle w:val="Heading1"/>
        <w:shd w:fill="1A5C2A" w:val="clear"/>
        <w:spacing w:after="120" w:before="360"/>
        <w:ind w:left="200" w:right="200"/>
      </w:pPr>
      <w:r>
        <w:rPr>
          <w:rFonts w:ascii="Arial" w:cs="Arial" w:eastAsia="Arial" w:hAnsi="Arial"/>
          <w:b/>
          <w:bCs/>
          <w:color w:val="FFFFFF"/>
          <w:sz w:val="32"/>
          <w:szCs w:val="32"/>
        </w:rPr>
        <w:t xml:space="preserve">TIER 2: OPERATIONAL</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2.1 Daily Schedule and Reporting</w:t>
      </w:r>
    </w:p>
    <w:p>
      <w:pPr>
        <w:spacing w:after="60" w:before="60"/>
      </w:pPr>
      <w:r>
        <w:rPr>
          <w:rFonts w:ascii="Arial" w:cs="Arial" w:eastAsia="Arial" w:hAnsi="Arial"/>
          <w:sz w:val="20"/>
          <w:szCs w:val="20"/>
        </w:rPr>
        <w:t xml:space="preserve">The official workday is 7:30 AM to 3:30 PM. Teachers must be present and on duty at their assigned location throughout the workday. Clock in and out daily using ExecuTime.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ExecuTime</w:t>
            </w:r>
          </w:p>
        </w:tc>
        <w:tc>
          <w:tcPr>
            <w:tcW w:type="dxa" w:w="75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Log in at: gscssga.aws.executime.com | Clock in and out every day. Bookmark this link. To correct a missed punch, use the correction form linked on the GHS shared drive.</w:t>
            </w:r>
          </w:p>
        </w:tc>
      </w:tr>
    </w:tbl>
    <w:p>
      <w:pPr>
        <w:spacing w:after="60" w:before="60"/>
      </w:pPr>
      <w:r>
        <w:t xml:space="preserve"/>
      </w:r>
    </w:p>
    <w:p>
      <w:pPr>
        <w:spacing w:after="80" w:before="200"/>
      </w:pPr>
      <w:r>
        <w:rPr>
          <w:rFonts w:ascii="Arial" w:cs="Arial" w:eastAsia="Arial" w:hAnsi="Arial"/>
          <w:b/>
          <w:bCs/>
          <w:color w:val="333333"/>
          <w:sz w:val="22"/>
          <w:szCs w:val="22"/>
        </w:rPr>
        <w:t xml:space="preserve">Daily Bell Schedule (2025-2026)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Period</w:t>
            </w:r>
          </w:p>
        </w:tc>
        <w:tc>
          <w:tcPr>
            <w:tcW w:type="dxa" w:w="68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Time</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1st Block</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8:45 AM - 10:00 AM (75 min)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2nd Block</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10:05 AM - 11:20 AM (75 min)</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IFP / Instructional Focus</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11:25 AM - 12:10 PM (45 min)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3rd Block</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12:15 PM - 1:55 PM (75 min)</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4th Block</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2:00 PM - 3:15 PM (75 min)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Lunches</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1st: 12:15 | 2nd: 12:40 | 3rd: 1:05 | 4th: 1:30</w:t>
            </w:r>
          </w:p>
        </w:tc>
      </w:tr>
    </w:tbl>
    <w:p>
      <w:pPr>
        <w:spacing w:after="60" w:before="60"/>
      </w:pPr>
      <w:r>
        <w:t xml:space="preserve"/>
      </w:r>
    </w:p>
    <w:p>
      <w:pPr>
        <w:spacing w:after="60" w:before="60"/>
      </w:pPr>
      <w:r>
        <w:rPr>
          <w:rFonts w:ascii="Arial" w:cs="Arial" w:eastAsia="Arial" w:hAnsi="Arial"/>
          <w:sz w:val="20"/>
          <w:szCs w:val="20"/>
        </w:rPr>
        <w:t xml:space="preserve">Warning bells ring one minute before each tardy bell. Be at your threshold position and ready to begin instruction at the tardy bell. Do not linger in hallways after warning bells ring.</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2.2 Taking Attendance</w:t>
      </w:r>
    </w:p>
    <w:p>
      <w:pPr>
        <w:spacing w:after="60" w:before="60"/>
      </w:pPr>
      <w:r>
        <w:rPr>
          <w:rFonts w:ascii="Arial" w:cs="Arial" w:eastAsia="Arial" w:hAnsi="Arial"/>
          <w:sz w:val="20"/>
          <w:szCs w:val="20"/>
        </w:rPr>
        <w:t xml:space="preserve">Attendance must be recorded in Infinite Campus within the first 10 minutes of each class period. Accuracy is critical — this data feeds into chronic absenteeism tracking, duty rosters, and parent communication.</w:t>
      </w:r>
    </w:p>
    <w:p>
      <w:pPr>
        <w:spacing w:after="60" w:before="60"/>
      </w:pPr>
      <w:r>
        <w:t xml:space="preserve"/>
      </w:r>
    </w:p>
    <w:p>
      <w:pPr>
        <w:spacing w:after="80" w:before="200"/>
      </w:pPr>
      <w:r>
        <w:rPr>
          <w:rFonts w:ascii="Arial" w:cs="Arial" w:eastAsia="Arial" w:hAnsi="Arial"/>
          <w:b/>
          <w:bCs/>
          <w:color w:val="333333"/>
          <w:sz w:val="22"/>
          <w:szCs w:val="22"/>
        </w:rPr>
        <w:t xml:space="preserve">Steps to Submit Attendance in Infinite Campus</w:t>
      </w:r>
    </w:p>
    <w:p>
      <w:pPr>
        <w:pStyle w:val="ListParagraph"/>
        <w:numPr>
          <w:ilvl w:val="0"/>
          <w:numId w:val="3"/>
        </w:numPr>
        <w:spacing w:after="40" w:before="40"/>
      </w:pPr>
      <w:r>
        <w:rPr>
          <w:rFonts w:ascii="Arial" w:cs="Arial" w:eastAsia="Arial" w:hAnsi="Arial"/>
          <w:b w:val="false"/>
          <w:bCs w:val="false"/>
          <w:sz w:val="20"/>
          <w:szCs w:val="20"/>
        </w:rPr>
        <w:t xml:space="preserve">Go to 'Tools' in Infinite Campus.</w:t>
      </w:r>
    </w:p>
    <w:p>
      <w:pPr>
        <w:pStyle w:val="ListParagraph"/>
        <w:numPr>
          <w:ilvl w:val="0"/>
          <w:numId w:val="3"/>
        </w:numPr>
        <w:spacing w:after="40" w:before="40"/>
      </w:pPr>
      <w:r>
        <w:rPr>
          <w:rFonts w:ascii="Arial" w:cs="Arial" w:eastAsia="Arial" w:hAnsi="Arial"/>
          <w:b w:val="false"/>
          <w:bCs w:val="false"/>
          <w:sz w:val="20"/>
          <w:szCs w:val="20"/>
        </w:rPr>
        <w:t xml:space="preserve">Type 'Attendance' in the search bar.</w:t>
      </w:r>
    </w:p>
    <w:p>
      <w:pPr>
        <w:pStyle w:val="ListParagraph"/>
        <w:numPr>
          <w:ilvl w:val="0"/>
          <w:numId w:val="3"/>
        </w:numPr>
        <w:spacing w:after="40" w:before="40"/>
      </w:pPr>
      <w:r>
        <w:rPr>
          <w:rFonts w:ascii="Arial" w:cs="Arial" w:eastAsia="Arial" w:hAnsi="Arial"/>
          <w:b w:val="false"/>
          <w:bCs w:val="false"/>
          <w:sz w:val="20"/>
          <w:szCs w:val="20"/>
        </w:rPr>
        <w:t xml:space="preserve">Select 'Attendance Instruction &gt; Students' (second option).</w:t>
      </w:r>
    </w:p>
    <w:p>
      <w:pPr>
        <w:pStyle w:val="ListParagraph"/>
        <w:numPr>
          <w:ilvl w:val="0"/>
          <w:numId w:val="3"/>
        </w:numPr>
        <w:spacing w:after="40" w:before="40"/>
      </w:pPr>
      <w:r>
        <w:rPr>
          <w:rFonts w:ascii="Arial" w:cs="Arial" w:eastAsia="Arial" w:hAnsi="Arial"/>
          <w:b w:val="false"/>
          <w:bCs w:val="false"/>
          <w:sz w:val="20"/>
          <w:szCs w:val="20"/>
        </w:rPr>
        <w:t xml:space="preserve">All students default to 'Present.' Update anyone who is Absent or Tardy.</w:t>
      </w:r>
    </w:p>
    <w:p>
      <w:pPr>
        <w:pStyle w:val="ListParagraph"/>
        <w:numPr>
          <w:ilvl w:val="0"/>
          <w:numId w:val="3"/>
        </w:numPr>
        <w:spacing w:after="40" w:before="40"/>
      </w:pPr>
      <w:r>
        <w:rPr>
          <w:rFonts w:ascii="Arial" w:cs="Arial" w:eastAsia="Arial" w:hAnsi="Arial"/>
          <w:b w:val="false"/>
          <w:bCs w:val="false"/>
          <w:sz w:val="20"/>
          <w:szCs w:val="20"/>
        </w:rPr>
        <w:t xml:space="preserve">You may add a comment. Only the Attendance Clerk can mark 'Excused.'</w:t>
      </w:r>
    </w:p>
    <w:p>
      <w:pPr>
        <w:pStyle w:val="ListParagraph"/>
        <w:numPr>
          <w:ilvl w:val="0"/>
          <w:numId w:val="3"/>
        </w:numPr>
        <w:spacing w:after="40" w:before="40"/>
      </w:pPr>
      <w:r>
        <w:rPr>
          <w:rFonts w:ascii="Arial" w:cs="Arial" w:eastAsia="Arial" w:hAnsi="Arial"/>
          <w:b w:val="false"/>
          <w:bCs w:val="false"/>
          <w:sz w:val="20"/>
          <w:szCs w:val="20"/>
        </w:rPr>
        <w:t xml:space="preserve">Click 'Save.' A checkmark will confirm the period is completed.</w:t>
      </w:r>
    </w:p>
    <w:p>
      <w:pPr>
        <w:pStyle w:val="ListParagraph"/>
        <w:numPr>
          <w:ilvl w:val="0"/>
          <w:numId w:val="3"/>
        </w:numPr>
        <w:spacing w:after="40" w:before="40"/>
      </w:pPr>
      <w:r>
        <w:rPr>
          <w:rFonts w:ascii="Arial" w:cs="Arial" w:eastAsia="Arial" w:hAnsi="Arial"/>
          <w:b w:val="false"/>
          <w:bCs w:val="false"/>
          <w:sz w:val="20"/>
          <w:szCs w:val="20"/>
        </w:rPr>
        <w:t xml:space="preserve">Navigate between periods using the bar in the top right corner.</w:t>
      </w:r>
    </w:p>
    <w:p>
      <w:pPr>
        <w:pStyle w:val="ListParagraph"/>
        <w:numPr>
          <w:ilvl w:val="0"/>
          <w:numId w:val="3"/>
        </w:numPr>
        <w:spacing w:after="40" w:before="40"/>
      </w:pPr>
      <w:r>
        <w:rPr>
          <w:rFonts w:ascii="Arial" w:cs="Arial" w:eastAsia="Arial" w:hAnsi="Arial"/>
          <w:b w:val="false"/>
          <w:bCs w:val="false"/>
          <w:sz w:val="20"/>
          <w:szCs w:val="20"/>
        </w:rPr>
        <w:t xml:space="preserve">If an update is needed after saving, email the Attendance Clerk.</w:t>
      </w:r>
    </w:p>
    <w:p>
      <w:pPr>
        <w:spacing w:after="60" w:before="60"/>
      </w:pPr>
      <w:r>
        <w:t xml:space="preserve"/>
      </w:r>
    </w:p>
    <w:p>
      <w:pPr>
        <w:spacing w:after="60" w:before="60"/>
      </w:pPr>
      <w:r>
        <w:rPr>
          <w:rFonts w:ascii="Arial" w:cs="Arial" w:eastAsia="Arial" w:hAnsi="Arial"/>
          <w:i/>
          <w:iCs/>
          <w:sz w:val="20"/>
          <w:szCs w:val="20"/>
        </w:rPr>
        <w:t xml:space="preserve">ISS students are marked by the Attendance office — do not mark them absent. OSS students will appear on the daily bulletin.</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2.3 Submitting Grades</w:t>
      </w:r>
    </w:p>
    <w:p>
      <w:pPr>
        <w:spacing w:after="60" w:before="60"/>
      </w:pPr>
      <w:r>
        <w:rPr>
          <w:rFonts w:ascii="Arial" w:cs="Arial" w:eastAsia="Arial" w:hAnsi="Arial"/>
          <w:sz w:val="20"/>
          <w:szCs w:val="20"/>
        </w:rPr>
        <w:t xml:space="preserve">Grades must be updated at least bi-weekly in the GSCS district grading portal. Progress Reports are available every 4.5 weeks. Report cards are issued at weeks 9, 18, 27, and 36.</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Do not let grades go more than two weeks without an update.</w:t>
      </w:r>
    </w:p>
    <w:p>
      <w:pPr>
        <w:pStyle w:val="ListParagraph"/>
        <w:numPr>
          <w:ilvl w:val="0"/>
          <w:numId w:val="2"/>
        </w:numPr>
        <w:spacing w:after="40" w:before="40"/>
      </w:pPr>
      <w:r>
        <w:rPr>
          <w:rFonts w:ascii="Arial" w:cs="Arial" w:eastAsia="Arial" w:hAnsi="Arial"/>
          <w:b w:val="false"/>
          <w:bCs w:val="false"/>
          <w:sz w:val="20"/>
          <w:szCs w:val="20"/>
        </w:rPr>
        <w:t xml:space="preserve">Add a brief description to each assignment entry so parents and students understand the context.</w:t>
      </w:r>
    </w:p>
    <w:p>
      <w:pPr>
        <w:pStyle w:val="ListParagraph"/>
        <w:numPr>
          <w:ilvl w:val="0"/>
          <w:numId w:val="2"/>
        </w:numPr>
        <w:spacing w:after="40" w:before="40"/>
      </w:pPr>
      <w:r>
        <w:rPr>
          <w:rFonts w:ascii="Arial" w:cs="Arial" w:eastAsia="Arial" w:hAnsi="Arial"/>
          <w:b w:val="false"/>
          <w:bCs w:val="false"/>
          <w:sz w:val="20"/>
          <w:szCs w:val="20"/>
        </w:rPr>
        <w:t xml:space="preserve">Parents must receive verbal notification before a progress report or report card is issued if a student is failing.</w:t>
      </w:r>
    </w:p>
    <w:p>
      <w:pPr>
        <w:pStyle w:val="ListParagraph"/>
        <w:numPr>
          <w:ilvl w:val="0"/>
          <w:numId w:val="2"/>
        </w:numPr>
        <w:spacing w:after="40" w:before="40"/>
      </w:pPr>
      <w:r>
        <w:rPr>
          <w:rFonts w:ascii="Arial" w:cs="Arial" w:eastAsia="Arial" w:hAnsi="Arial"/>
          <w:b w:val="false"/>
          <w:bCs w:val="false"/>
          <w:sz w:val="20"/>
          <w:szCs w:val="20"/>
        </w:rPr>
        <w:t xml:space="preserve">Grade changes after verification require a formal Grade Change Authorization Form signed by the AP for instruction.</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2.4 Arranging a Substitute</w:t>
      </w:r>
    </w:p>
    <w:p>
      <w:pPr>
        <w:spacing w:after="60" w:before="60"/>
      </w:pPr>
      <w:r>
        <w:rPr>
          <w:rFonts w:ascii="Arial" w:cs="Arial" w:eastAsia="Arial" w:hAnsi="Arial"/>
          <w:sz w:val="20"/>
          <w:szCs w:val="20"/>
        </w:rPr>
        <w:t xml:space="preserve">Requesting a substitute is a two-part process. Both steps must be completed — a leave request in Munis AND a substitute request in Spur. Missing either step may result in no coverage.</w:t>
      </w:r>
    </w:p>
    <w:p>
      <w:pPr>
        <w:spacing w:after="60" w:before="60"/>
      </w:pPr>
      <w:r>
        <w:t xml:space="preserve"/>
      </w:r>
    </w:p>
    <w:p>
      <w:pPr>
        <w:spacing w:after="80" w:before="200"/>
      </w:pPr>
      <w:r>
        <w:rPr>
          <w:rFonts w:ascii="Arial" w:cs="Arial" w:eastAsia="Arial" w:hAnsi="Arial"/>
          <w:b/>
          <w:bCs/>
          <w:color w:val="333333"/>
          <w:sz w:val="22"/>
          <w:szCs w:val="22"/>
        </w:rPr>
        <w:t xml:space="preserve">Step 1: Request Leave in Munis</w:t>
      </w:r>
    </w:p>
    <w:p>
      <w:pPr>
        <w:pStyle w:val="ListParagraph"/>
        <w:numPr>
          <w:ilvl w:val="0"/>
          <w:numId w:val="3"/>
        </w:numPr>
        <w:spacing w:after="40" w:before="40"/>
      </w:pPr>
      <w:r>
        <w:rPr>
          <w:rFonts w:ascii="Arial" w:cs="Arial" w:eastAsia="Arial" w:hAnsi="Arial"/>
          <w:b w:val="false"/>
          <w:bCs w:val="false"/>
          <w:sz w:val="20"/>
          <w:szCs w:val="20"/>
        </w:rPr>
        <w:t xml:space="preserve">Go to: gscssga.aws.executime.com</w:t>
      </w:r>
    </w:p>
    <w:p>
      <w:pPr>
        <w:pStyle w:val="ListParagraph"/>
        <w:numPr>
          <w:ilvl w:val="0"/>
          <w:numId w:val="3"/>
        </w:numPr>
        <w:spacing w:after="40" w:before="40"/>
      </w:pPr>
      <w:r>
        <w:rPr>
          <w:rFonts w:ascii="Arial" w:cs="Arial" w:eastAsia="Arial" w:hAnsi="Arial"/>
          <w:b w:val="false"/>
          <w:bCs w:val="false"/>
          <w:sz w:val="20"/>
          <w:szCs w:val="20"/>
        </w:rPr>
        <w:t xml:space="preserve">On the left side panel, click the '+' symbol beside 'Actions.'</w:t>
      </w:r>
    </w:p>
    <w:p>
      <w:pPr>
        <w:pStyle w:val="ListParagraph"/>
        <w:numPr>
          <w:ilvl w:val="0"/>
          <w:numId w:val="3"/>
        </w:numPr>
        <w:spacing w:after="40" w:before="40"/>
      </w:pPr>
      <w:r>
        <w:rPr>
          <w:rFonts w:ascii="Arial" w:cs="Arial" w:eastAsia="Arial" w:hAnsi="Arial"/>
          <w:b w:val="false"/>
          <w:bCs w:val="false"/>
          <w:sz w:val="20"/>
          <w:szCs w:val="20"/>
        </w:rPr>
        <w:t xml:space="preserve">Fill in the required leave information.</w:t>
      </w:r>
    </w:p>
    <w:p>
      <w:pPr>
        <w:pStyle w:val="ListParagraph"/>
        <w:numPr>
          <w:ilvl w:val="0"/>
          <w:numId w:val="3"/>
        </w:numPr>
        <w:spacing w:after="40" w:before="40"/>
      </w:pPr>
      <w:r>
        <w:rPr>
          <w:rFonts w:ascii="Arial" w:cs="Arial" w:eastAsia="Arial" w:hAnsi="Arial"/>
          <w:b w:val="false"/>
          <w:bCs w:val="false"/>
          <w:sz w:val="20"/>
          <w:szCs w:val="20"/>
        </w:rPr>
        <w:t xml:space="preserve">If leave is for professional learning, enter the correct PL code from the instructor.</w:t>
      </w:r>
    </w:p>
    <w:p>
      <w:pPr>
        <w:pStyle w:val="ListParagraph"/>
        <w:numPr>
          <w:ilvl w:val="0"/>
          <w:numId w:val="3"/>
        </w:numPr>
        <w:spacing w:after="40" w:before="40"/>
      </w:pPr>
      <w:r>
        <w:rPr>
          <w:rFonts w:ascii="Arial" w:cs="Arial" w:eastAsia="Arial" w:hAnsi="Arial"/>
          <w:b w:val="false"/>
          <w:bCs w:val="false"/>
          <w:sz w:val="20"/>
          <w:szCs w:val="20"/>
        </w:rPr>
        <w:t xml:space="preserve">Click 'Save.' Your request will appear on your dashboard.</w:t>
      </w:r>
    </w:p>
    <w:p>
      <w:pPr>
        <w:spacing w:after="60" w:before="60"/>
      </w:pPr>
      <w:r>
        <w:t xml:space="preserve"/>
      </w:r>
    </w:p>
    <w:p>
      <w:pPr>
        <w:spacing w:after="80" w:before="200"/>
      </w:pPr>
      <w:r>
        <w:rPr>
          <w:rFonts w:ascii="Arial" w:cs="Arial" w:eastAsia="Arial" w:hAnsi="Arial"/>
          <w:b/>
          <w:bCs/>
          <w:color w:val="333333"/>
          <w:sz w:val="22"/>
          <w:szCs w:val="22"/>
        </w:rPr>
        <w:t xml:space="preserve">Step 2: Request a Sub in Spur</w:t>
      </w:r>
    </w:p>
    <w:p>
      <w:pPr>
        <w:pStyle w:val="ListParagraph"/>
        <w:numPr>
          <w:ilvl w:val="0"/>
          <w:numId w:val="3"/>
        </w:numPr>
        <w:spacing w:after="40" w:before="40"/>
      </w:pPr>
      <w:r>
        <w:rPr>
          <w:rFonts w:ascii="Arial" w:cs="Arial" w:eastAsia="Arial" w:hAnsi="Arial"/>
          <w:b w:val="false"/>
          <w:bCs w:val="false"/>
          <w:sz w:val="20"/>
          <w:szCs w:val="20"/>
        </w:rPr>
        <w:t xml:space="preserve">Go to: account.spurjobs.com</w:t>
      </w:r>
    </w:p>
    <w:p>
      <w:pPr>
        <w:pStyle w:val="ListParagraph"/>
        <w:numPr>
          <w:ilvl w:val="0"/>
          <w:numId w:val="3"/>
        </w:numPr>
        <w:spacing w:after="40" w:before="40"/>
      </w:pPr>
      <w:r>
        <w:rPr>
          <w:rFonts w:ascii="Arial" w:cs="Arial" w:eastAsia="Arial" w:hAnsi="Arial"/>
          <w:b w:val="false"/>
          <w:bCs w:val="false"/>
          <w:sz w:val="20"/>
          <w:szCs w:val="20"/>
        </w:rPr>
        <w:t xml:space="preserve">Your absence should appear on the initial page. If not, select 'Report Absence.'</w:t>
      </w:r>
    </w:p>
    <w:p>
      <w:pPr>
        <w:pStyle w:val="ListParagraph"/>
        <w:numPr>
          <w:ilvl w:val="0"/>
          <w:numId w:val="3"/>
        </w:numPr>
        <w:spacing w:after="40" w:before="40"/>
      </w:pPr>
      <w:r>
        <w:rPr>
          <w:rFonts w:ascii="Arial" w:cs="Arial" w:eastAsia="Arial" w:hAnsi="Arial"/>
          <w:b w:val="false"/>
          <w:bCs w:val="false"/>
          <w:sz w:val="20"/>
          <w:szCs w:val="20"/>
        </w:rPr>
        <w:t xml:space="preserve">Confirm the correct date.</w:t>
      </w:r>
    </w:p>
    <w:p>
      <w:pPr>
        <w:pStyle w:val="ListParagraph"/>
        <w:numPr>
          <w:ilvl w:val="0"/>
          <w:numId w:val="3"/>
        </w:numPr>
        <w:spacing w:after="40" w:before="40"/>
      </w:pPr>
      <w:r>
        <w:rPr>
          <w:rFonts w:ascii="Arial" w:cs="Arial" w:eastAsia="Arial" w:hAnsi="Arial"/>
          <w:b w:val="false"/>
          <w:bCs w:val="false"/>
          <w:sz w:val="20"/>
          <w:szCs w:val="20"/>
        </w:rPr>
        <w:t xml:space="preserve">Select the 'Additional Details' dropdown. In the Description box, enter: Teacher name, Subject, Grade level, Room number, and Parking spot.</w:t>
      </w:r>
    </w:p>
    <w:p>
      <w:pPr>
        <w:pStyle w:val="ListParagraph"/>
        <w:numPr>
          <w:ilvl w:val="0"/>
          <w:numId w:val="3"/>
        </w:numPr>
        <w:spacing w:after="40" w:before="40"/>
      </w:pPr>
      <w:r>
        <w:rPr>
          <w:rFonts w:ascii="Arial" w:cs="Arial" w:eastAsia="Arial" w:hAnsi="Arial"/>
          <w:b w:val="false"/>
          <w:bCs w:val="false"/>
          <w:sz w:val="20"/>
          <w:szCs w:val="20"/>
        </w:rPr>
        <w:t xml:space="preserve">Add any additional instructions in the Notes field.</w:t>
      </w:r>
    </w:p>
    <w:p>
      <w:pPr>
        <w:pStyle w:val="ListParagraph"/>
        <w:numPr>
          <w:ilvl w:val="0"/>
          <w:numId w:val="3"/>
        </w:numPr>
        <w:spacing w:after="40" w:before="40"/>
      </w:pPr>
      <w:r>
        <w:rPr>
          <w:rFonts w:ascii="Arial" w:cs="Arial" w:eastAsia="Arial" w:hAnsi="Arial"/>
          <w:b w:val="false"/>
          <w:bCs w:val="false"/>
          <w:sz w:val="20"/>
          <w:szCs w:val="20"/>
        </w:rPr>
        <w:t xml:space="preserve">Click 'Save.'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REQUIRED</w:t>
            </w:r>
          </w:p>
        </w:tc>
        <w:tc>
          <w:tcPr>
            <w:tcW w:type="dxa" w:w="7560"/>
            <w:tcBorders>
              <w:top w:val="single" w:color="CCCCCC" w:sz="4"/>
              <w:left w:val="single" w:color="CCCCCC" w:sz="4"/>
              <w:bottom w:val="single" w:color="CCCCCC" w:sz="4"/>
              <w:right w:val="single" w:color="CCCCCC" w:sz="4"/>
            </w:tcBorders>
            <w:shd w:fill="FDF6E3" w:val="clear"/>
            <w:tcMar>
              <w:top w:type="dxa" w:w="80"/>
              <w:left w:type="dxa" w:w="120"/>
              <w:bottom w:type="dxa" w:w="80"/>
              <w:right w:type="dxa" w:w="120"/>
            </w:tcMar>
          </w:tcPr>
          <w:p>
            <w:r>
              <w:rPr>
                <w:rFonts w:ascii="Arial" w:cs="Arial" w:eastAsia="Arial" w:hAnsi="Arial"/>
                <w:sz w:val="20"/>
                <w:szCs w:val="20"/>
              </w:rPr>
              <w:t xml:space="preserve">Your sub binder with updated roster, lesson plan, seating chart, and duty assignment must be in the AP office before your absence.</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2.5 Handling Emergencies</w:t>
      </w:r>
    </w:p>
    <w:p>
      <w:pPr>
        <w:spacing w:after="60" w:before="60"/>
      </w:pPr>
      <w:r>
        <w:rPr>
          <w:rFonts w:ascii="Arial" w:cs="Arial" w:eastAsia="Arial" w:hAnsi="Arial"/>
          <w:sz w:val="20"/>
          <w:szCs w:val="20"/>
        </w:rPr>
        <w:t xml:space="preserve">All teachers are issued a Centegix badge. Wear it on your person every day. It is your primary emergency communication tool.</w:t>
      </w:r>
    </w:p>
    <w:p>
      <w:pPr>
        <w:spacing w:after="60" w:before="60"/>
      </w:pPr>
      <w:r>
        <w:t xml:space="preserve"/>
      </w:r>
    </w:p>
    <w:p>
      <w:pPr>
        <w:spacing w:after="80" w:before="200"/>
      </w:pPr>
      <w:r>
        <w:rPr>
          <w:rFonts w:ascii="Arial" w:cs="Arial" w:eastAsia="Arial" w:hAnsi="Arial"/>
          <w:b/>
          <w:bCs/>
          <w:color w:val="333333"/>
          <w:sz w:val="22"/>
          <w:szCs w:val="22"/>
        </w:rPr>
        <w:t xml:space="preserve">Centegix Badge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Action</w:t>
            </w:r>
          </w:p>
        </w:tc>
        <w:tc>
          <w:tcPr>
            <w:tcW w:type="dxa" w:w="63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Result</w:t>
            </w:r>
          </w:p>
        </w:tc>
      </w:tr>
      <w:tr>
        <w:tc>
          <w:tcPr>
            <w:tcW w:type="dxa" w:w="30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Press button 3 times</w:t>
            </w:r>
          </w:p>
        </w:tc>
        <w:tc>
          <w:tcPr>
            <w:tcW w:type="dxa" w:w="63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GHS administration responds to your location</w:t>
            </w:r>
          </w:p>
        </w:tc>
      </w:tr>
      <w:tr>
        <w:tc>
          <w:tcPr>
            <w:tcW w:type="dxa" w:w="3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Press button 8+ times</w:t>
            </w:r>
          </w:p>
        </w:tc>
        <w:tc>
          <w:tcPr>
            <w:tcW w:type="dxa" w:w="6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FULL LOCKDOWN initiated — involves GHS admin, district, and law enforcement. Use only in life-threatening emergencies.</w:t>
            </w:r>
          </w:p>
        </w:tc>
      </w:tr>
    </w:tbl>
    <w:p>
      <w:pPr>
        <w:spacing w:after="60" w:before="60"/>
      </w:pPr>
      <w:r>
        <w:t xml:space="preserve"/>
      </w:r>
    </w:p>
    <w:p>
      <w:pPr>
        <w:spacing w:after="60" w:before="60"/>
      </w:pPr>
      <w:r>
        <w:rPr>
          <w:rFonts w:ascii="Arial" w:cs="Arial" w:eastAsia="Arial" w:hAnsi="Arial"/>
          <w:sz w:val="20"/>
          <w:szCs w:val="20"/>
        </w:rPr>
        <w:t xml:space="preserve">Keep your badge in a secure location when off campus. Badges must be labeled (Name, Grade, Department) and returned at end of year.</w:t>
      </w:r>
    </w:p>
    <w:p>
      <w:pPr>
        <w:spacing w:after="60" w:before="60"/>
      </w:pPr>
      <w:r>
        <w:t xml:space="preserve"/>
      </w:r>
    </w:p>
    <w:p>
      <w:pPr>
        <w:spacing w:after="80" w:before="200"/>
      </w:pPr>
      <w:r>
        <w:rPr>
          <w:rFonts w:ascii="Arial" w:cs="Arial" w:eastAsia="Arial" w:hAnsi="Arial"/>
          <w:b/>
          <w:bCs/>
          <w:color w:val="333333"/>
          <w:sz w:val="22"/>
          <w:szCs w:val="22"/>
        </w:rPr>
        <w:t xml:space="preserve">Emergency Codes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Code</w:t>
            </w:r>
          </w:p>
        </w:tc>
        <w:tc>
          <w:tcPr>
            <w:tcW w:type="dxa" w:w="71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Meaning &amp; Action</w:t>
            </w:r>
          </w:p>
        </w:tc>
      </w:tr>
      <w:tr>
        <w:tc>
          <w:tcPr>
            <w:tcW w:type="dxa" w:w="2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Code Green</w:t>
            </w:r>
          </w:p>
        </w:tc>
        <w:tc>
          <w:tcPr>
            <w:tcW w:type="dxa" w:w="7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All clear. Normal operations resume.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Code Grey</w:t>
            </w:r>
          </w:p>
        </w:tc>
        <w:tc>
          <w:tcPr>
            <w:tcW w:type="dxa" w:w="7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Severe weather threat. Move students to designated shelter areas. Stay away from windows.</w:t>
            </w:r>
          </w:p>
        </w:tc>
      </w:tr>
      <w:tr>
        <w:tc>
          <w:tcPr>
            <w:tcW w:type="dxa" w:w="2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Code Orange</w:t>
            </w:r>
          </w:p>
        </w:tc>
        <w:tc>
          <w:tcPr>
            <w:tcW w:type="dxa" w:w="7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Bomb threat. Evacuate immediately. Move at least 1,000 feet from the building. Look for suspicious items as you exit.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Fire Drill</w:t>
            </w:r>
          </w:p>
        </w:tc>
        <w:tc>
          <w:tcPr>
            <w:tcW w:type="dxa" w:w="7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Conducted monthly. Take emergency folder/roll with you. Exit via posted route. Keep students quiet and orderly.</w:t>
            </w:r>
          </w:p>
        </w:tc>
      </w:tr>
      <w:tr>
        <w:tc>
          <w:tcPr>
            <w:tcW w:type="dxa" w:w="22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Tornado Warning</w:t>
            </w:r>
          </w:p>
        </w:tc>
        <w:tc>
          <w:tcPr>
            <w:tcW w:type="dxa" w:w="71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Move students to interior walls furthest from windows. Take roll book. Stay until all-clear is announced.</w:t>
            </w:r>
          </w:p>
        </w:tc>
      </w:tr>
    </w:tbl>
    <w:p>
      <w:pPr>
        <w:spacing w:after="60" w:before="60"/>
      </w:pPr>
      <w:r>
        <w:t xml:space="preserve"/>
      </w:r>
    </w:p>
    <w:p>
      <w:pPr>
        <w:spacing w:after="60" w:before="60"/>
      </w:pPr>
      <w:r>
        <w:rPr>
          <w:rFonts w:ascii="Arial" w:cs="Arial" w:eastAsia="Arial" w:hAnsi="Arial"/>
          <w:sz w:val="20"/>
          <w:szCs w:val="20"/>
        </w:rPr>
        <w:t xml:space="preserve">Color card system: Display GREEN (all accounted for), YELLOW (student missing or critical information), or RED (medical emergency) during any evacuation or crisis event.</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2.6 Parent Contact for Chronic Absenteeism</w:t>
      </w:r>
    </w:p>
    <w:p>
      <w:pPr>
        <w:spacing w:after="60" w:before="60"/>
      </w:pPr>
      <w:r>
        <w:rPr>
          <w:rFonts w:ascii="Arial" w:cs="Arial" w:eastAsia="Arial" w:hAnsi="Arial"/>
          <w:sz w:val="20"/>
          <w:szCs w:val="20"/>
        </w:rPr>
        <w:t xml:space="preserve">Attendance intervention is a team effort at GHS. The teacher's role is the first line of contact. Your outreach must be timely and documented in Infinite Campus. All contacts — phone calls, emails, and face-to-face — must be logged in the Parent Contact Log in Infinite Campus.</w:t>
      </w:r>
    </w:p>
    <w:p>
      <w:pPr>
        <w:spacing w:after="60" w:before="60"/>
      </w:pPr>
      <w:r>
        <w:t xml:space="preserve"/>
      </w:r>
    </w:p>
    <w:p>
      <w:pPr>
        <w:spacing w:after="80" w:before="200"/>
      </w:pPr>
      <w:r>
        <w:rPr>
          <w:rFonts w:ascii="Arial" w:cs="Arial" w:eastAsia="Arial" w:hAnsi="Arial"/>
          <w:b/>
          <w:bCs/>
          <w:color w:val="333333"/>
          <w:sz w:val="22"/>
          <w:szCs w:val="22"/>
        </w:rPr>
        <w:t xml:space="preserve">GHS Chronic Absenteeism Response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Absences</w:t>
            </w:r>
          </w:p>
        </w:tc>
        <w:tc>
          <w:tcPr>
            <w:tcW w:type="dxa" w:w="69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Who Acts &amp; What Happens</w:t>
            </w:r>
          </w:p>
        </w:tc>
      </w:tr>
      <w:tr>
        <w:tc>
          <w:tcPr>
            <w:tcW w:type="dxa" w:w="24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2 Absences</w:t>
            </w:r>
          </w:p>
        </w:tc>
        <w:tc>
          <w:tcPr>
            <w:tcW w:type="dxa" w:w="69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Teacher makes a phone call to parent/guardian. Log in Infinite Campus.</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3 Absences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Counselor contacts parent.</w:t>
            </w:r>
          </w:p>
        </w:tc>
      </w:tr>
      <w:tr>
        <w:tc>
          <w:tcPr>
            <w:tcW w:type="dxa" w:w="24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5 Absences</w:t>
            </w:r>
          </w:p>
        </w:tc>
        <w:tc>
          <w:tcPr>
            <w:tcW w:type="dxa" w:w="69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Administrator contacts parent.</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7 Absences</w:t>
            </w:r>
          </w:p>
        </w:tc>
        <w:tc>
          <w:tcPr>
            <w:tcW w:type="dxa" w:w="6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Social Worker contacts parent; home visit as needed.</w:t>
            </w:r>
          </w:p>
        </w:tc>
      </w:tr>
      <w:tr>
        <w:tc>
          <w:tcPr>
            <w:tcW w:type="dxa" w:w="24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10 Absences</w:t>
            </w:r>
          </w:p>
        </w:tc>
        <w:tc>
          <w:tcPr>
            <w:tcW w:type="dxa" w:w="69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Truancy Officer makes home visit. Social Worker refers to ATF.</w:t>
            </w:r>
          </w:p>
        </w:tc>
      </w:tr>
    </w:tbl>
    <w:p>
      <w:pPr>
        <w:spacing w:after="60" w:before="60"/>
      </w:pPr>
      <w:r>
        <w:t xml:space="preserve"/>
      </w:r>
    </w:p>
    <w:p>
      <w:pPr>
        <w:spacing w:after="60" w:before="60"/>
      </w:pPr>
      <w:r>
        <w:rPr>
          <w:rFonts w:ascii="Arial" w:cs="Arial" w:eastAsia="Arial" w:hAnsi="Arial"/>
          <w:i/>
          <w:iCs/>
          <w:sz w:val="20"/>
          <w:szCs w:val="20"/>
        </w:rPr>
        <w:t xml:space="preserve">Chronic absenteeism is defined as 10% or more of the school year, including both excused and unexcused absences. A student does not have to be skipping class — excused absences still count toward this threshold.</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Three parent contacts per week are expected from all teachers and must be documented in Infinite Campus.</w:t>
      </w:r>
    </w:p>
    <w:p>
      <w:pPr>
        <w:pStyle w:val="ListParagraph"/>
        <w:numPr>
          <w:ilvl w:val="0"/>
          <w:numId w:val="2"/>
        </w:numPr>
        <w:spacing w:after="40" w:before="40"/>
      </w:pPr>
      <w:r>
        <w:rPr>
          <w:rFonts w:ascii="Arial" w:cs="Arial" w:eastAsia="Arial" w:hAnsi="Arial"/>
          <w:b w:val="false"/>
          <w:bCs w:val="false"/>
          <w:sz w:val="20"/>
          <w:szCs w:val="20"/>
        </w:rPr>
        <w:t xml:space="preserve">All staff must respond to parent phone calls or emails within 48 hours.</w:t>
      </w:r>
    </w:p>
    <w:p>
      <w:pPr>
        <w:pStyle w:val="ListParagraph"/>
        <w:numPr>
          <w:ilvl w:val="0"/>
          <w:numId w:val="2"/>
        </w:numPr>
        <w:spacing w:after="40" w:before="40"/>
      </w:pPr>
      <w:r>
        <w:rPr>
          <w:rFonts w:ascii="Arial" w:cs="Arial" w:eastAsia="Arial" w:hAnsi="Arial"/>
          <w:b w:val="false"/>
          <w:bCs w:val="false"/>
          <w:sz w:val="20"/>
          <w:szCs w:val="20"/>
        </w:rPr>
        <w:t xml:space="preserve">Let's Talk is the preferred written communication platform for parents to contact the school.</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2.7 Hall Passes and SmartPass</w:t>
      </w:r>
    </w:p>
    <w:p>
      <w:pPr>
        <w:spacing w:after="60" w:before="60"/>
      </w:pPr>
      <w:r>
        <w:rPr>
          <w:rFonts w:ascii="Arial" w:cs="Arial" w:eastAsia="Arial" w:hAnsi="Arial"/>
          <w:sz w:val="20"/>
          <w:szCs w:val="20"/>
        </w:rPr>
        <w:t xml:space="preserve">Students must have an active SmartPass to be in the hallway during class time. No exceptions outside of emergencies. Create all passes in the SmartPass system — do not use handwritten passes.</w:t>
      </w:r>
    </w:p>
    <w:p>
      <w:pPr>
        <w:spacing w:after="60" w:before="60"/>
      </w:pPr>
      <w:r>
        <w:t xml:space="preserve"/>
      </w:r>
    </w:p>
    <w:p>
      <w:pPr>
        <w:spacing w:after="80" w:before="200"/>
      </w:pPr>
      <w:r>
        <w:rPr>
          <w:rFonts w:ascii="Arial" w:cs="Arial" w:eastAsia="Arial" w:hAnsi="Arial"/>
          <w:b/>
          <w:bCs/>
          <w:color w:val="333333"/>
          <w:sz w:val="22"/>
          <w:szCs w:val="22"/>
        </w:rPr>
        <w:t xml:space="preserve">10/10 Rule</w:t>
      </w:r>
    </w:p>
    <w:p>
      <w:pPr>
        <w:spacing w:after="60" w:before="60"/>
      </w:pPr>
      <w:r>
        <w:rPr>
          <w:rFonts w:ascii="Arial" w:cs="Arial" w:eastAsia="Arial" w:hAnsi="Arial"/>
          <w:sz w:val="20"/>
          <w:szCs w:val="20"/>
        </w:rPr>
        <w:t xml:space="preserve">No passes may be issued during the first 10 minutes or the last 10 minutes of any class period. During 4th Block, this extends to the last 30 minutes of the period.</w:t>
      </w:r>
    </w:p>
    <w:p>
      <w:pPr>
        <w:spacing w:after="60" w:before="60"/>
      </w:pPr>
      <w:r>
        <w:t xml:space="preserve"/>
      </w:r>
    </w:p>
    <w:p>
      <w:pPr>
        <w:spacing w:after="80" w:before="200"/>
      </w:pPr>
      <w:r>
        <w:rPr>
          <w:rFonts w:ascii="Arial" w:cs="Arial" w:eastAsia="Arial" w:hAnsi="Arial"/>
          <w:b/>
          <w:bCs/>
          <w:color w:val="333333"/>
          <w:sz w:val="22"/>
          <w:szCs w:val="22"/>
        </w:rPr>
        <w:t xml:space="preserve">Steps to Create a SmartPass</w:t>
      </w:r>
    </w:p>
    <w:p>
      <w:pPr>
        <w:pStyle w:val="ListParagraph"/>
        <w:numPr>
          <w:ilvl w:val="0"/>
          <w:numId w:val="3"/>
        </w:numPr>
        <w:spacing w:after="40" w:before="40"/>
      </w:pPr>
      <w:r>
        <w:rPr>
          <w:rFonts w:ascii="Arial" w:cs="Arial" w:eastAsia="Arial" w:hAnsi="Arial"/>
          <w:b w:val="false"/>
          <w:bCs w:val="false"/>
          <w:sz w:val="20"/>
          <w:szCs w:val="20"/>
        </w:rPr>
        <w:t xml:space="preserve">Go to: app.smartpass.app/main/passes</w:t>
      </w:r>
    </w:p>
    <w:p>
      <w:pPr>
        <w:pStyle w:val="ListParagraph"/>
        <w:numPr>
          <w:ilvl w:val="0"/>
          <w:numId w:val="3"/>
        </w:numPr>
        <w:spacing w:after="40" w:before="40"/>
      </w:pPr>
      <w:r>
        <w:rPr>
          <w:rFonts w:ascii="Arial" w:cs="Arial" w:eastAsia="Arial" w:hAnsi="Arial"/>
          <w:b w:val="false"/>
          <w:bCs w:val="false"/>
          <w:sz w:val="20"/>
          <w:szCs w:val="20"/>
        </w:rPr>
        <w:t xml:space="preserve">Click 'Create Pass' in the top right corner.</w:t>
      </w:r>
    </w:p>
    <w:p>
      <w:pPr>
        <w:pStyle w:val="ListParagraph"/>
        <w:numPr>
          <w:ilvl w:val="0"/>
          <w:numId w:val="3"/>
        </w:numPr>
        <w:spacing w:after="40" w:before="40"/>
      </w:pPr>
      <w:r>
        <w:rPr>
          <w:rFonts w:ascii="Arial" w:cs="Arial" w:eastAsia="Arial" w:hAnsi="Arial"/>
          <w:b w:val="false"/>
          <w:bCs w:val="false"/>
          <w:sz w:val="20"/>
          <w:szCs w:val="20"/>
        </w:rPr>
        <w:t xml:space="preserve">Type in the student's last name first for fastest results.</w:t>
      </w:r>
    </w:p>
    <w:p>
      <w:pPr>
        <w:pStyle w:val="ListParagraph"/>
        <w:numPr>
          <w:ilvl w:val="0"/>
          <w:numId w:val="3"/>
        </w:numPr>
        <w:spacing w:after="40" w:before="40"/>
      </w:pPr>
      <w:r>
        <w:rPr>
          <w:rFonts w:ascii="Arial" w:cs="Arial" w:eastAsia="Arial" w:hAnsi="Arial"/>
          <w:b w:val="false"/>
          <w:bCs w:val="false"/>
          <w:sz w:val="20"/>
          <w:szCs w:val="20"/>
        </w:rPr>
        <w:t xml:space="preserve">Select 'Continue.'</w:t>
      </w:r>
    </w:p>
    <w:p>
      <w:pPr>
        <w:pStyle w:val="ListParagraph"/>
        <w:numPr>
          <w:ilvl w:val="0"/>
          <w:numId w:val="3"/>
        </w:numPr>
        <w:spacing w:after="40" w:before="40"/>
      </w:pPr>
      <w:r>
        <w:rPr>
          <w:rFonts w:ascii="Arial" w:cs="Arial" w:eastAsia="Arial" w:hAnsi="Arial"/>
          <w:b w:val="false"/>
          <w:bCs w:val="false"/>
          <w:sz w:val="20"/>
          <w:szCs w:val="20"/>
        </w:rPr>
        <w:t xml:space="preserve">Indicate where the student is coming from and where they are going.</w:t>
      </w:r>
    </w:p>
    <w:p>
      <w:pPr>
        <w:pStyle w:val="ListParagraph"/>
        <w:numPr>
          <w:ilvl w:val="0"/>
          <w:numId w:val="3"/>
        </w:numPr>
        <w:spacing w:after="40" w:before="40"/>
      </w:pPr>
      <w:r>
        <w:rPr>
          <w:rFonts w:ascii="Arial" w:cs="Arial" w:eastAsia="Arial" w:hAnsi="Arial"/>
          <w:b w:val="false"/>
          <w:bCs w:val="false"/>
          <w:sz w:val="20"/>
          <w:szCs w:val="20"/>
        </w:rPr>
        <w:t xml:space="preserve">Select 'One-way' if not returning or 'Round-trip' if returning.</w:t>
      </w:r>
    </w:p>
    <w:p>
      <w:pPr>
        <w:pStyle w:val="ListParagraph"/>
        <w:numPr>
          <w:ilvl w:val="0"/>
          <w:numId w:val="3"/>
        </w:numPr>
        <w:spacing w:after="40" w:before="40"/>
      </w:pPr>
      <w:r>
        <w:rPr>
          <w:rFonts w:ascii="Arial" w:cs="Arial" w:eastAsia="Arial" w:hAnsi="Arial"/>
          <w:b w:val="false"/>
          <w:bCs w:val="false"/>
          <w:sz w:val="20"/>
          <w:szCs w:val="20"/>
        </w:rPr>
        <w:t xml:space="preserve">Click 'Send Pass.'</w:t>
      </w:r>
    </w:p>
    <w:p>
      <w:pPr>
        <w:spacing w:after="60" w:before="60"/>
      </w:pPr>
      <w:r>
        <w:t xml:space="preserve"/>
      </w:r>
    </w:p>
    <w:p>
      <w:pPr>
        <w:spacing w:after="60" w:before="60"/>
      </w:pPr>
      <w:r>
        <w:rPr>
          <w:rFonts w:ascii="Arial" w:cs="Arial" w:eastAsia="Arial" w:hAnsi="Arial"/>
          <w:sz w:val="20"/>
          <w:szCs w:val="20"/>
        </w:rPr>
        <w:t xml:space="preserve">Students are allowed a maximum of three passes per day. No students should be in the hallway after 2:45 PM.</w:t>
      </w:r>
    </w:p>
    <w:p>
      <w:pPr>
        <w:spacing w:after="60" w:before="60"/>
      </w:pPr>
      <w:r>
        <w:t xml:space="preserve"/>
      </w:r>
    </w:p>
    <w:p>
      <w:r>
        <w:br w:type="page"/>
      </w:r>
    </w:p>
    <w:p>
      <w:pPr>
        <w:pStyle w:val="Heading1"/>
        <w:shd w:fill="1A5C2A" w:val="clear"/>
        <w:spacing w:after="120" w:before="360"/>
        <w:ind w:left="200" w:right="200"/>
      </w:pPr>
      <w:r>
        <w:rPr>
          <w:rFonts w:ascii="Arial" w:cs="Arial" w:eastAsia="Arial" w:hAnsi="Arial"/>
          <w:b/>
          <w:bCs/>
          <w:color w:val="FFFFFF"/>
          <w:sz w:val="32"/>
          <w:szCs w:val="32"/>
        </w:rPr>
        <w:t xml:space="preserve">TIER 3: BEHAVIORAL</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3.1 Establishing Universal Expectations</w:t>
      </w:r>
    </w:p>
    <w:p>
      <w:pPr>
        <w:spacing w:after="60" w:before="60"/>
      </w:pPr>
      <w:r>
        <w:rPr>
          <w:rFonts w:ascii="Arial" w:cs="Arial" w:eastAsia="Arial" w:hAnsi="Arial"/>
          <w:sz w:val="20"/>
          <w:szCs w:val="20"/>
        </w:rPr>
        <w:t xml:space="preserve">Behavior management starts before the first student walks in. Set your classroom expectations clearly during the first week and reinforce them consistently throughout the year. Experienced teachers know that inconsistency is the fastest way to lose a class.</w:t>
      </w:r>
    </w:p>
    <w:p>
      <w:pPr>
        <w:spacing w:after="60" w:before="60"/>
      </w:pPr>
      <w:r>
        <w:t xml:space="preserve"/>
      </w:r>
    </w:p>
    <w:p>
      <w:pPr>
        <w:spacing w:after="60" w:before="60"/>
      </w:pPr>
      <w:r>
        <w:rPr>
          <w:rFonts w:ascii="Arial" w:cs="Arial" w:eastAsia="Arial" w:hAnsi="Arial"/>
          <w:sz w:val="20"/>
          <w:szCs w:val="20"/>
        </w:rPr>
        <w:t xml:space="preserve">GHS operates under the BEARS school-wide behavioral framework. Every teacher is expected to post, teach, and enforce BEARS expectations in their classroom and common areas.</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Post your classroom rules prominently and review them during the first week of school.</w:t>
      </w:r>
    </w:p>
    <w:p>
      <w:pPr>
        <w:pStyle w:val="ListParagraph"/>
        <w:numPr>
          <w:ilvl w:val="0"/>
          <w:numId w:val="2"/>
        </w:numPr>
        <w:spacing w:after="40" w:before="40"/>
      </w:pPr>
      <w:r>
        <w:rPr>
          <w:rFonts w:ascii="Arial" w:cs="Arial" w:eastAsia="Arial" w:hAnsi="Arial"/>
          <w:b w:val="false"/>
          <w:bCs w:val="false"/>
          <w:sz w:val="20"/>
          <w:szCs w:val="20"/>
        </w:rPr>
        <w:t xml:space="preserve">Adhere to the 10/10 Rule for hall passes at all times.</w:t>
      </w:r>
    </w:p>
    <w:p>
      <w:pPr>
        <w:pStyle w:val="ListParagraph"/>
        <w:numPr>
          <w:ilvl w:val="0"/>
          <w:numId w:val="2"/>
        </w:numPr>
        <w:spacing w:after="40" w:before="40"/>
      </w:pPr>
      <w:r>
        <w:rPr>
          <w:rFonts w:ascii="Arial" w:cs="Arial" w:eastAsia="Arial" w:hAnsi="Arial"/>
          <w:b w:val="false"/>
          <w:bCs w:val="false"/>
          <w:sz w:val="20"/>
          <w:szCs w:val="20"/>
        </w:rPr>
        <w:t xml:space="preserve">Begin instruction at the tardy bell — not after everyone settles in.</w:t>
      </w:r>
    </w:p>
    <w:p>
      <w:pPr>
        <w:pStyle w:val="ListParagraph"/>
        <w:numPr>
          <w:ilvl w:val="0"/>
          <w:numId w:val="2"/>
        </w:numPr>
        <w:spacing w:after="40" w:before="40"/>
      </w:pPr>
      <w:r>
        <w:rPr>
          <w:rFonts w:ascii="Arial" w:cs="Arial" w:eastAsia="Arial" w:hAnsi="Arial"/>
          <w:b w:val="false"/>
          <w:bCs w:val="false"/>
          <w:sz w:val="20"/>
          <w:szCs w:val="20"/>
        </w:rPr>
        <w:t xml:space="preserve">Keep doors closed and locked during instruction.</w:t>
      </w:r>
    </w:p>
    <w:p>
      <w:pPr>
        <w:pStyle w:val="ListParagraph"/>
        <w:numPr>
          <w:ilvl w:val="0"/>
          <w:numId w:val="2"/>
        </w:numPr>
        <w:spacing w:after="40" w:before="40"/>
      </w:pPr>
      <w:r>
        <w:rPr>
          <w:rFonts w:ascii="Arial" w:cs="Arial" w:eastAsia="Arial" w:hAnsi="Arial"/>
          <w:b w:val="false"/>
          <w:bCs w:val="false"/>
          <w:sz w:val="20"/>
          <w:szCs w:val="20"/>
        </w:rPr>
        <w:t xml:space="preserve">Students on your IC roster are the only students who should be in your room without prior admin approval.</w:t>
      </w:r>
    </w:p>
    <w:p>
      <w:pPr>
        <w:pStyle w:val="ListParagraph"/>
        <w:numPr>
          <w:ilvl w:val="0"/>
          <w:numId w:val="2"/>
        </w:numPr>
        <w:spacing w:after="40" w:before="40"/>
      </w:pPr>
      <w:r>
        <w:rPr>
          <w:rFonts w:ascii="Arial" w:cs="Arial" w:eastAsia="Arial" w:hAnsi="Arial"/>
          <w:b w:val="false"/>
          <w:bCs w:val="false"/>
          <w:sz w:val="20"/>
          <w:szCs w:val="20"/>
        </w:rPr>
        <w:t xml:space="preserve">Enforce the cell phone policy consistently. Refer to the GSCS Personal Electronic Device Rules.</w:t>
      </w:r>
    </w:p>
    <w:p>
      <w:pPr>
        <w:pStyle w:val="ListParagraph"/>
        <w:numPr>
          <w:ilvl w:val="0"/>
          <w:numId w:val="2"/>
        </w:numPr>
        <w:spacing w:after="40" w:before="40"/>
      </w:pPr>
      <w:r>
        <w:rPr>
          <w:rFonts w:ascii="Arial" w:cs="Arial" w:eastAsia="Arial" w:hAnsi="Arial"/>
          <w:b w:val="false"/>
          <w:bCs w:val="false"/>
          <w:sz w:val="20"/>
          <w:szCs w:val="20"/>
        </w:rPr>
        <w:t xml:space="preserve">Dress professionally and model the conduct you expect from students.</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3.2 Welcoming Students and Seeing Them Out</w:t>
      </w:r>
    </w:p>
    <w:p>
      <w:pPr>
        <w:spacing w:after="60" w:before="60"/>
      </w:pPr>
      <w:r>
        <w:rPr>
          <w:rFonts w:ascii="Arial" w:cs="Arial" w:eastAsia="Arial" w:hAnsi="Arial"/>
          <w:sz w:val="20"/>
          <w:szCs w:val="20"/>
        </w:rPr>
        <w:t xml:space="preserve">Your physical presence at the threshold — the doorway of your classroom — is one of the most powerful behavior prevention tools you have. Be visible before class starts and as students leave.</w:t>
      </w:r>
    </w:p>
    <w:p>
      <w:pPr>
        <w:spacing w:after="60" w:before="60"/>
      </w:pPr>
      <w:r>
        <w:t xml:space="preserve"/>
      </w:r>
    </w:p>
    <w:p>
      <w:pPr>
        <w:spacing w:after="80" w:before="200"/>
      </w:pPr>
      <w:r>
        <w:rPr>
          <w:rFonts w:ascii="Arial" w:cs="Arial" w:eastAsia="Arial" w:hAnsi="Arial"/>
          <w:b/>
          <w:bCs/>
          <w:color w:val="333333"/>
          <w:sz w:val="22"/>
          <w:szCs w:val="22"/>
        </w:rPr>
        <w:t xml:space="preserve">Threshold Expectations</w:t>
      </w:r>
    </w:p>
    <w:p>
      <w:pPr>
        <w:pStyle w:val="ListParagraph"/>
        <w:numPr>
          <w:ilvl w:val="0"/>
          <w:numId w:val="2"/>
        </w:numPr>
        <w:spacing w:after="40" w:before="40"/>
      </w:pPr>
      <w:r>
        <w:rPr>
          <w:rFonts w:ascii="Arial" w:cs="Arial" w:eastAsia="Arial" w:hAnsi="Arial"/>
          <w:b w:val="false"/>
          <w:bCs w:val="false"/>
          <w:sz w:val="20"/>
          <w:szCs w:val="20"/>
        </w:rPr>
        <w:t xml:space="preserve">Be at your classroom door or assigned duty location at each class change. Do not start transitions from inside the room.</w:t>
      </w:r>
    </w:p>
    <w:p>
      <w:pPr>
        <w:pStyle w:val="ListParagraph"/>
        <w:numPr>
          <w:ilvl w:val="0"/>
          <w:numId w:val="2"/>
        </w:numPr>
        <w:spacing w:after="40" w:before="40"/>
      </w:pPr>
      <w:r>
        <w:rPr>
          <w:rFonts w:ascii="Arial" w:cs="Arial" w:eastAsia="Arial" w:hAnsi="Arial"/>
          <w:b w:val="false"/>
          <w:bCs w:val="false"/>
          <w:sz w:val="20"/>
          <w:szCs w:val="20"/>
        </w:rPr>
        <w:t xml:space="preserve">Greet students by name when possible as they enter.</w:t>
      </w:r>
    </w:p>
    <w:p>
      <w:pPr>
        <w:pStyle w:val="ListParagraph"/>
        <w:numPr>
          <w:ilvl w:val="0"/>
          <w:numId w:val="2"/>
        </w:numPr>
        <w:spacing w:after="40" w:before="40"/>
      </w:pPr>
      <w:r>
        <w:rPr>
          <w:rFonts w:ascii="Arial" w:cs="Arial" w:eastAsia="Arial" w:hAnsi="Arial"/>
          <w:b w:val="false"/>
          <w:bCs w:val="false"/>
          <w:sz w:val="20"/>
          <w:szCs w:val="20"/>
        </w:rPr>
        <w:t xml:space="preserve">Redirect students to correct behavior before they enter if needed. Do not wait until they are seated.</w:t>
      </w:r>
    </w:p>
    <w:p>
      <w:pPr>
        <w:pStyle w:val="ListParagraph"/>
        <w:numPr>
          <w:ilvl w:val="0"/>
          <w:numId w:val="2"/>
        </w:numPr>
        <w:spacing w:after="40" w:before="40"/>
      </w:pPr>
      <w:r>
        <w:rPr>
          <w:rFonts w:ascii="Arial" w:cs="Arial" w:eastAsia="Arial" w:hAnsi="Arial"/>
          <w:b w:val="false"/>
          <w:bCs w:val="false"/>
          <w:sz w:val="20"/>
          <w:szCs w:val="20"/>
        </w:rPr>
        <w:t xml:space="preserve">At dismissal, see students into the hallway and actively direct them toward their next destination.</w:t>
      </w:r>
    </w:p>
    <w:p>
      <w:pPr>
        <w:pStyle w:val="ListParagraph"/>
        <w:numPr>
          <w:ilvl w:val="0"/>
          <w:numId w:val="2"/>
        </w:numPr>
        <w:spacing w:after="40" w:before="40"/>
      </w:pPr>
      <w:r>
        <w:rPr>
          <w:rFonts w:ascii="Arial" w:cs="Arial" w:eastAsia="Arial" w:hAnsi="Arial"/>
          <w:b w:val="false"/>
          <w:bCs w:val="false"/>
          <w:sz w:val="20"/>
          <w:szCs w:val="20"/>
        </w:rPr>
        <w:t xml:space="preserve">During lunch transitions, stand at your door and see students to lunch. Do not release students early.</w:t>
      </w:r>
    </w:p>
    <w:p>
      <w:pPr>
        <w:pStyle w:val="ListParagraph"/>
        <w:numPr>
          <w:ilvl w:val="0"/>
          <w:numId w:val="2"/>
        </w:numPr>
        <w:spacing w:after="40" w:before="40"/>
      </w:pPr>
      <w:r>
        <w:rPr>
          <w:rFonts w:ascii="Arial" w:cs="Arial" w:eastAsia="Arial" w:hAnsi="Arial"/>
          <w:b w:val="false"/>
          <w:bCs w:val="false"/>
          <w:sz w:val="20"/>
          <w:szCs w:val="20"/>
        </w:rPr>
        <w:t xml:space="preserve">Afternoon duty (3:15-3:20 PM): All teachers report to assigned hallway positions and escort students to the commons until dismissed.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NON-NEGOTIABLE</w:t>
            </w:r>
          </w:p>
        </w:tc>
        <w:tc>
          <w:tcPr>
            <w:tcW w:type="dxa" w:w="7560"/>
            <w:tcBorders>
              <w:top w:val="single" w:color="CCCCCC" w:sz="4"/>
              <w:left w:val="single" w:color="CCCCCC" w:sz="4"/>
              <w:bottom w:val="single" w:color="CCCCCC" w:sz="4"/>
              <w:right w:val="single" w:color="CCCCCC" w:sz="4"/>
            </w:tcBorders>
            <w:shd w:fill="FDF6E3" w:val="clear"/>
            <w:tcMar>
              <w:top w:type="dxa" w:w="80"/>
              <w:left w:type="dxa" w:w="120"/>
              <w:bottom w:type="dxa" w:w="80"/>
              <w:right w:type="dxa" w:w="120"/>
            </w:tcMar>
          </w:tcPr>
          <w:p>
            <w:r>
              <w:rPr>
                <w:rFonts w:ascii="Arial" w:cs="Arial" w:eastAsia="Arial" w:hAnsi="Arial"/>
                <w:sz w:val="20"/>
                <w:szCs w:val="20"/>
              </w:rPr>
              <w:t xml:space="preserve">Failure to report to assigned duty locations results in documentation in your personnel file and may impact your TKES professional rating.</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3.3 Minor vs. Major Behaviors</w:t>
      </w:r>
    </w:p>
    <w:p>
      <w:pPr>
        <w:spacing w:after="60" w:before="60"/>
      </w:pPr>
      <w:r>
        <w:rPr>
          <w:rFonts w:ascii="Arial" w:cs="Arial" w:eastAsia="Arial" w:hAnsi="Arial"/>
          <w:sz w:val="20"/>
          <w:szCs w:val="20"/>
        </w:rPr>
        <w:t xml:space="preserve">GHS uses a clear Minor/Major classification for all problem behaviors. Before writing a referral, ask yourself: Is this teacher-managed or office-managed? If the behavior is minor, you are expected to address it using the Behavior Intervention Flow Chart steps. Do not refer minor behaviors directly to the office.</w:t>
      </w:r>
    </w:p>
    <w:p>
      <w:pPr>
        <w:spacing w:after="60" w:before="60"/>
      </w:pPr>
      <w:r>
        <w:t xml:space="preserve"/>
      </w:r>
    </w:p>
    <w:p>
      <w:pPr>
        <w:spacing w:after="80" w:before="200"/>
      </w:pPr>
      <w:r>
        <w:rPr>
          <w:rFonts w:ascii="Arial" w:cs="Arial" w:eastAsia="Arial" w:hAnsi="Arial"/>
          <w:b/>
          <w:bCs/>
          <w:color w:val="333333"/>
          <w:sz w:val="22"/>
          <w:szCs w:val="22"/>
        </w:rPr>
        <w:t xml:space="preserve">Minor Behaviors (Teacher Managed — Enter in PBIS Rewards)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Behavior Type</w:t>
            </w:r>
          </w:p>
        </w:tc>
        <w:tc>
          <w:tcPr>
            <w:tcW w:type="dxa" w:w="68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Examples</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Defiance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Saying 'no,' not doing work, sleeping in class</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Disrespect</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Talking back, making faces, body gestures</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Disruption</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Talking out of turn, throwing small objects</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Bullying</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Teasing, messing around</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Inappropriate Language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Cursing to self, name calling</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Minor Physical Contact</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Hitting/pushing for play, tripping as a reaction</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Property Misuse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Dropping or breaking an object</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Technology Violation</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Phone or earbuds without permission</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Petty Theft</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Low-value item, returned to individual</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Dress Code</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Minor violation, coverable with existing clothing</w:t>
            </w:r>
          </w:p>
        </w:tc>
      </w:tr>
    </w:tbl>
    <w:p>
      <w:pPr>
        <w:spacing w:after="60" w:before="60"/>
      </w:pPr>
      <w:r>
        <w:t xml:space="preserve"/>
      </w:r>
    </w:p>
    <w:p>
      <w:pPr>
        <w:spacing w:after="80" w:before="200"/>
      </w:pPr>
      <w:r>
        <w:rPr>
          <w:rFonts w:ascii="Arial" w:cs="Arial" w:eastAsia="Arial" w:hAnsi="Arial"/>
          <w:b/>
          <w:bCs/>
          <w:color w:val="333333"/>
          <w:sz w:val="22"/>
          <w:szCs w:val="22"/>
        </w:rPr>
        <w:t xml:space="preserve">Major Behaviors (Office Managed — Referral to Administrator)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Behavior Type</w:t>
            </w:r>
          </w:p>
        </w:tc>
        <w:tc>
          <w:tcPr>
            <w:tcW w:type="dxa" w:w="68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Examples</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Defiance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Sustained defiance 5+ minutes, leaving campus without permission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Disrespect</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Verbal threats against teacher or student, harassment</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Disruption</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Sustained interruption 5+ minutes</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Bullying</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Seeking to harm or intimidate, repeated targeting</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Abusive Language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Racist/hateful comments, profanity directed at a person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Major Physical Contact</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Intent to harm — hitting, punching, biting, spitting</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Vandalism</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School or personal property of high value</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Possession of Illegal Items</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Drugs, alcohol, vape, weapons</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Technology Violation</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Cyberbullying, inappropriate images/sites</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Major Theft</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High-value item, item not returned</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Dress Code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Quarter-size holes showing skin, exposed midriff or underwear</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3.4 Minor Behavior Intervention Steps</w:t>
      </w:r>
    </w:p>
    <w:p>
      <w:pPr>
        <w:spacing w:after="60" w:before="60"/>
      </w:pPr>
      <w:r>
        <w:rPr>
          <w:rFonts w:ascii="Arial" w:cs="Arial" w:eastAsia="Arial" w:hAnsi="Arial"/>
          <w:sz w:val="20"/>
          <w:szCs w:val="20"/>
        </w:rPr>
        <w:t xml:space="preserve">Before escalating any minor behavior to the office, you must move through the following steps in order. Document every step in PBIS Rewards.</w:t>
      </w:r>
    </w:p>
    <w:p>
      <w:pPr>
        <w:spacing w:after="60" w:before="60"/>
      </w:pPr>
      <w:r>
        <w:t xml:space="preserve"/>
      </w:r>
    </w:p>
    <w:p>
      <w:pPr>
        <w:spacing w:after="80" w:before="200"/>
      </w:pPr>
      <w:r>
        <w:rPr>
          <w:rFonts w:ascii="Arial" w:cs="Arial" w:eastAsia="Arial" w:hAnsi="Arial"/>
          <w:b/>
          <w:bCs/>
          <w:color w:val="333333"/>
          <w:sz w:val="22"/>
          <w:szCs w:val="22"/>
        </w:rPr>
        <w:t xml:space="preserve">Step-by-Step Minor Intervention</w:t>
      </w:r>
    </w:p>
    <w:p>
      <w:pPr>
        <w:pStyle w:val="ListParagraph"/>
        <w:numPr>
          <w:ilvl w:val="0"/>
          <w:numId w:val="3"/>
        </w:numPr>
        <w:spacing w:after="40" w:before="40"/>
      </w:pPr>
      <w:r>
        <w:rPr>
          <w:rFonts w:ascii="Arial" w:cs="Arial" w:eastAsia="Arial" w:hAnsi="Arial"/>
          <w:b w:val="false"/>
          <w:bCs w:val="false"/>
          <w:sz w:val="20"/>
          <w:szCs w:val="20"/>
        </w:rPr>
        <w:t xml:space="preserve">Formal Warning + Reteach: Reteach the expected BEARS behavior. Repeat at minimum twice. Document in PBIS Rewards.</w:t>
      </w:r>
    </w:p>
    <w:p>
      <w:pPr>
        <w:pStyle w:val="ListParagraph"/>
        <w:numPr>
          <w:ilvl w:val="0"/>
          <w:numId w:val="3"/>
        </w:numPr>
        <w:spacing w:after="40" w:before="40"/>
      </w:pPr>
      <w:r>
        <w:rPr>
          <w:rFonts w:ascii="Arial" w:cs="Arial" w:eastAsia="Arial" w:hAnsi="Arial"/>
          <w:b w:val="false"/>
          <w:bCs w:val="false"/>
          <w:sz w:val="20"/>
          <w:szCs w:val="20"/>
        </w:rPr>
        <w:t xml:space="preserve">Reteach + Intervention: Have a one-on-one conversation with the student. Use a Tier 1 intervention strategy. Repeat at minimum twice. Document in PBIS Rewards. Parent contact within 24 hours (phone or email).</w:t>
      </w:r>
    </w:p>
    <w:p>
      <w:pPr>
        <w:pStyle w:val="ListParagraph"/>
        <w:numPr>
          <w:ilvl w:val="0"/>
          <w:numId w:val="3"/>
        </w:numPr>
        <w:spacing w:after="40" w:before="40"/>
      </w:pPr>
      <w:r>
        <w:rPr>
          <w:rFonts w:ascii="Arial" w:cs="Arial" w:eastAsia="Arial" w:hAnsi="Arial"/>
          <w:b w:val="false"/>
          <w:bCs w:val="false"/>
          <w:sz w:val="20"/>
          <w:szCs w:val="20"/>
        </w:rPr>
        <w:t xml:space="preserve">Time-Out + Reflection: Send student to a same-hall, same-team classroom with a reflection worksheet. Use no more than twice per semester and coordinate with your teammate first. Document and complete parent contact within 24 hours.</w:t>
      </w:r>
    </w:p>
    <w:p>
      <w:pPr>
        <w:pStyle w:val="ListParagraph"/>
        <w:numPr>
          <w:ilvl w:val="0"/>
          <w:numId w:val="3"/>
        </w:numPr>
        <w:spacing w:after="40" w:before="40"/>
      </w:pPr>
      <w:r>
        <w:rPr>
          <w:rFonts w:ascii="Arial" w:cs="Arial" w:eastAsia="Arial" w:hAnsi="Arial"/>
          <w:b w:val="false"/>
          <w:bCs w:val="false"/>
          <w:sz w:val="20"/>
          <w:szCs w:val="20"/>
        </w:rPr>
        <w:t xml:space="preserve">Counselor Referral: Submit a SEL Check in PBIS Rewards for a 15-minute restart with the counselor. Document and follow up verbally the next day.</w:t>
      </w:r>
    </w:p>
    <w:p>
      <w:pPr>
        <w:pStyle w:val="ListParagraph"/>
        <w:numPr>
          <w:ilvl w:val="0"/>
          <w:numId w:val="3"/>
        </w:numPr>
        <w:spacing w:after="40" w:before="40"/>
      </w:pPr>
      <w:r>
        <w:rPr>
          <w:rFonts w:ascii="Arial" w:cs="Arial" w:eastAsia="Arial" w:hAnsi="Arial"/>
          <w:b w:val="false"/>
          <w:bCs w:val="false"/>
          <w:sz w:val="20"/>
          <w:szCs w:val="20"/>
        </w:rPr>
        <w:t xml:space="preserve">Minor to Major: If minor behaviors persist through all four steps above, escalate to a major referral in Infinite Campus.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IMPORTANT</w:t>
            </w:r>
          </w:p>
        </w:tc>
        <w:tc>
          <w:tcPr>
            <w:tcW w:type="dxa" w:w="7560"/>
            <w:tcBorders>
              <w:top w:val="single" w:color="CCCCCC" w:sz="4"/>
              <w:left w:val="single" w:color="CCCCCC" w:sz="4"/>
              <w:bottom w:val="single" w:color="CCCCCC" w:sz="4"/>
              <w:right w:val="single" w:color="CCCCCC" w:sz="4"/>
            </w:tcBorders>
            <w:shd w:fill="FDF6E3" w:val="clear"/>
            <w:tcMar>
              <w:top w:type="dxa" w:w="80"/>
              <w:left w:type="dxa" w:w="120"/>
              <w:bottom w:type="dxa" w:w="80"/>
              <w:right w:type="dxa" w:w="120"/>
            </w:tcMar>
          </w:tcPr>
          <w:p>
            <w:r>
              <w:rPr>
                <w:rFonts w:ascii="Arial" w:cs="Arial" w:eastAsia="Arial" w:hAnsi="Arial"/>
                <w:sz w:val="20"/>
                <w:szCs w:val="20"/>
              </w:rPr>
              <w:t xml:space="preserve">All parent contacts connected to minor behavior referrals must be documented in Infinite Campus before a referral will be processed by administration. Referrals returned for missing contacts are your responsibility to complete.</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3.5 Submitting a Major Referral in Infinite Campus</w:t>
      </w:r>
    </w:p>
    <w:p>
      <w:pPr>
        <w:spacing w:after="60" w:before="60"/>
      </w:pPr>
      <w:r>
        <w:rPr>
          <w:rFonts w:ascii="Arial" w:cs="Arial" w:eastAsia="Arial" w:hAnsi="Arial"/>
          <w:sz w:val="20"/>
          <w:szCs w:val="20"/>
        </w:rPr>
        <w:t xml:space="preserve">Major referrals must be submitted in Infinite Campus — not on paper. Complete the referral the same day as the incident and no later than the following day.</w:t>
      </w:r>
    </w:p>
    <w:p>
      <w:pPr>
        <w:spacing w:after="60" w:before="60"/>
      </w:pPr>
      <w:r>
        <w:t xml:space="preserve"/>
      </w:r>
    </w:p>
    <w:p>
      <w:pPr>
        <w:spacing w:after="80" w:before="200"/>
      </w:pPr>
      <w:r>
        <w:rPr>
          <w:rFonts w:ascii="Arial" w:cs="Arial" w:eastAsia="Arial" w:hAnsi="Arial"/>
          <w:b/>
          <w:bCs/>
          <w:color w:val="333333"/>
          <w:sz w:val="22"/>
          <w:szCs w:val="22"/>
        </w:rPr>
        <w:t xml:space="preserve">Option A: By Tool Search</w:t>
      </w:r>
    </w:p>
    <w:p>
      <w:pPr>
        <w:pStyle w:val="ListParagraph"/>
        <w:numPr>
          <w:ilvl w:val="0"/>
          <w:numId w:val="3"/>
        </w:numPr>
        <w:spacing w:after="40" w:before="40"/>
      </w:pPr>
      <w:r>
        <w:rPr>
          <w:rFonts w:ascii="Arial" w:cs="Arial" w:eastAsia="Arial" w:hAnsi="Arial"/>
          <w:b w:val="false"/>
          <w:bCs w:val="false"/>
          <w:sz w:val="20"/>
          <w:szCs w:val="20"/>
        </w:rPr>
        <w:t xml:space="preserve">In Infinite Campus, go to 'Tools.'</w:t>
      </w:r>
    </w:p>
    <w:p>
      <w:pPr>
        <w:pStyle w:val="ListParagraph"/>
        <w:numPr>
          <w:ilvl w:val="0"/>
          <w:numId w:val="3"/>
        </w:numPr>
        <w:spacing w:after="40" w:before="40"/>
      </w:pPr>
      <w:r>
        <w:rPr>
          <w:rFonts w:ascii="Arial" w:cs="Arial" w:eastAsia="Arial" w:hAnsi="Arial"/>
          <w:b w:val="false"/>
          <w:bCs w:val="false"/>
          <w:sz w:val="20"/>
          <w:szCs w:val="20"/>
        </w:rPr>
        <w:t xml:space="preserve">Type 'Referral' in the search bar.</w:t>
      </w:r>
    </w:p>
    <w:p>
      <w:pPr>
        <w:pStyle w:val="ListParagraph"/>
        <w:numPr>
          <w:ilvl w:val="0"/>
          <w:numId w:val="3"/>
        </w:numPr>
        <w:spacing w:after="40" w:before="40"/>
      </w:pPr>
      <w:r>
        <w:rPr>
          <w:rFonts w:ascii="Arial" w:cs="Arial" w:eastAsia="Arial" w:hAnsi="Arial"/>
          <w:b w:val="false"/>
          <w:bCs w:val="false"/>
          <w:sz w:val="20"/>
          <w:szCs w:val="20"/>
        </w:rPr>
        <w:t xml:space="preserve">Select 'Behavior Referral' (first option).</w:t>
      </w:r>
    </w:p>
    <w:p>
      <w:pPr>
        <w:pStyle w:val="ListParagraph"/>
        <w:numPr>
          <w:ilvl w:val="0"/>
          <w:numId w:val="3"/>
        </w:numPr>
        <w:spacing w:after="40" w:before="40"/>
      </w:pPr>
      <w:r>
        <w:rPr>
          <w:rFonts w:ascii="Arial" w:cs="Arial" w:eastAsia="Arial" w:hAnsi="Arial"/>
          <w:b w:val="false"/>
          <w:bCs w:val="false"/>
          <w:sz w:val="20"/>
          <w:szCs w:val="20"/>
        </w:rPr>
        <w:t xml:space="preserve">Click the '+' symbol beside 'New' in the top bar.</w:t>
      </w:r>
    </w:p>
    <w:p>
      <w:pPr>
        <w:pStyle w:val="ListParagraph"/>
        <w:numPr>
          <w:ilvl w:val="0"/>
          <w:numId w:val="3"/>
        </w:numPr>
        <w:spacing w:after="40" w:before="40"/>
      </w:pPr>
      <w:r>
        <w:rPr>
          <w:rFonts w:ascii="Arial" w:cs="Arial" w:eastAsia="Arial" w:hAnsi="Arial"/>
          <w:b w:val="false"/>
          <w:bCs w:val="false"/>
          <w:sz w:val="20"/>
          <w:szCs w:val="20"/>
        </w:rPr>
        <w:t xml:space="preserve">Fill in all required fields.</w:t>
      </w:r>
    </w:p>
    <w:p>
      <w:pPr>
        <w:pStyle w:val="ListParagraph"/>
        <w:numPr>
          <w:ilvl w:val="0"/>
          <w:numId w:val="3"/>
        </w:numPr>
        <w:spacing w:after="40" w:before="40"/>
      </w:pPr>
      <w:r>
        <w:rPr>
          <w:rFonts w:ascii="Arial" w:cs="Arial" w:eastAsia="Arial" w:hAnsi="Arial"/>
          <w:b w:val="false"/>
          <w:bCs w:val="false"/>
          <w:sz w:val="20"/>
          <w:szCs w:val="20"/>
        </w:rPr>
        <w:t xml:space="preserve">Select all administrators on the right panel.</w:t>
      </w:r>
    </w:p>
    <w:p>
      <w:pPr>
        <w:pStyle w:val="ListParagraph"/>
        <w:numPr>
          <w:ilvl w:val="0"/>
          <w:numId w:val="3"/>
        </w:numPr>
        <w:spacing w:after="40" w:before="40"/>
      </w:pPr>
      <w:r>
        <w:rPr>
          <w:rFonts w:ascii="Arial" w:cs="Arial" w:eastAsia="Arial" w:hAnsi="Arial"/>
          <w:b w:val="false"/>
          <w:bCs w:val="false"/>
          <w:sz w:val="20"/>
          <w:szCs w:val="20"/>
        </w:rPr>
        <w:t xml:space="preserve">Click 'Submit.'</w:t>
      </w:r>
    </w:p>
    <w:p>
      <w:pPr>
        <w:spacing w:after="60" w:before="60"/>
      </w:pPr>
      <w:r>
        <w:t xml:space="preserve"/>
      </w:r>
    </w:p>
    <w:p>
      <w:pPr>
        <w:spacing w:after="80" w:before="200"/>
      </w:pPr>
      <w:r>
        <w:rPr>
          <w:rFonts w:ascii="Arial" w:cs="Arial" w:eastAsia="Arial" w:hAnsi="Arial"/>
          <w:b/>
          <w:bCs/>
          <w:color w:val="333333"/>
          <w:sz w:val="22"/>
          <w:szCs w:val="22"/>
        </w:rPr>
        <w:t xml:space="preserve">Option B: By Student Name</w:t>
      </w:r>
    </w:p>
    <w:p>
      <w:pPr>
        <w:pStyle w:val="ListParagraph"/>
        <w:numPr>
          <w:ilvl w:val="0"/>
          <w:numId w:val="3"/>
        </w:numPr>
        <w:spacing w:after="40" w:before="40"/>
      </w:pPr>
      <w:r>
        <w:rPr>
          <w:rFonts w:ascii="Arial" w:cs="Arial" w:eastAsia="Arial" w:hAnsi="Arial"/>
          <w:b w:val="false"/>
          <w:bCs w:val="false"/>
          <w:sz w:val="20"/>
          <w:szCs w:val="20"/>
        </w:rPr>
        <w:t xml:space="preserve">In Infinite Campus, go to 'Student.'</w:t>
      </w:r>
    </w:p>
    <w:p>
      <w:pPr>
        <w:pStyle w:val="ListParagraph"/>
        <w:numPr>
          <w:ilvl w:val="0"/>
          <w:numId w:val="3"/>
        </w:numPr>
        <w:spacing w:after="40" w:before="40"/>
      </w:pPr>
      <w:r>
        <w:rPr>
          <w:rFonts w:ascii="Arial" w:cs="Arial" w:eastAsia="Arial" w:hAnsi="Arial"/>
          <w:b w:val="false"/>
          <w:bCs w:val="false"/>
          <w:sz w:val="20"/>
          <w:szCs w:val="20"/>
        </w:rPr>
        <w:t xml:space="preserve">Search the student's name.</w:t>
      </w:r>
    </w:p>
    <w:p>
      <w:pPr>
        <w:pStyle w:val="ListParagraph"/>
        <w:numPr>
          <w:ilvl w:val="0"/>
          <w:numId w:val="3"/>
        </w:numPr>
        <w:spacing w:after="40" w:before="40"/>
      </w:pPr>
      <w:r>
        <w:rPr>
          <w:rFonts w:ascii="Arial" w:cs="Arial" w:eastAsia="Arial" w:hAnsi="Arial"/>
          <w:b w:val="false"/>
          <w:bCs w:val="false"/>
          <w:sz w:val="20"/>
          <w:szCs w:val="20"/>
        </w:rPr>
        <w:t xml:space="preserve">Select 'Behavior' from the right side panel.</w:t>
      </w:r>
    </w:p>
    <w:p>
      <w:pPr>
        <w:pStyle w:val="ListParagraph"/>
        <w:numPr>
          <w:ilvl w:val="0"/>
          <w:numId w:val="3"/>
        </w:numPr>
        <w:spacing w:after="40" w:before="40"/>
      </w:pPr>
      <w:r>
        <w:rPr>
          <w:rFonts w:ascii="Arial" w:cs="Arial" w:eastAsia="Arial" w:hAnsi="Arial"/>
          <w:b w:val="false"/>
          <w:bCs w:val="false"/>
          <w:sz w:val="20"/>
          <w:szCs w:val="20"/>
        </w:rPr>
        <w:t xml:space="preserve">Click 'Behavior Management' at the top, then the blue hyperlink 'Behavior Management.'</w:t>
      </w:r>
    </w:p>
    <w:p>
      <w:pPr>
        <w:pStyle w:val="ListParagraph"/>
        <w:numPr>
          <w:ilvl w:val="0"/>
          <w:numId w:val="3"/>
        </w:numPr>
        <w:spacing w:after="40" w:before="40"/>
      </w:pPr>
      <w:r>
        <w:rPr>
          <w:rFonts w:ascii="Arial" w:cs="Arial" w:eastAsia="Arial" w:hAnsi="Arial"/>
          <w:b w:val="false"/>
          <w:bCs w:val="false"/>
          <w:sz w:val="20"/>
          <w:szCs w:val="20"/>
        </w:rPr>
        <w:t xml:space="preserve">Select 'Behavior Referral,' then the '+' symbol beside 'New.'</w:t>
      </w:r>
    </w:p>
    <w:p>
      <w:pPr>
        <w:pStyle w:val="ListParagraph"/>
        <w:numPr>
          <w:ilvl w:val="0"/>
          <w:numId w:val="3"/>
        </w:numPr>
        <w:spacing w:after="40" w:before="40"/>
      </w:pPr>
      <w:r>
        <w:rPr>
          <w:rFonts w:ascii="Arial" w:cs="Arial" w:eastAsia="Arial" w:hAnsi="Arial"/>
          <w:b w:val="false"/>
          <w:bCs w:val="false"/>
          <w:sz w:val="20"/>
          <w:szCs w:val="20"/>
        </w:rPr>
        <w:t xml:space="preserve">Fill in all required fields. Select all admin. Click 'Submit.'</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3.6 Tracking Behaviors (PBIS Rewards)</w:t>
      </w:r>
    </w:p>
    <w:p>
      <w:pPr>
        <w:spacing w:after="60" w:before="60"/>
      </w:pPr>
      <w:r>
        <w:rPr>
          <w:rFonts w:ascii="Arial" w:cs="Arial" w:eastAsia="Arial" w:hAnsi="Arial"/>
          <w:sz w:val="20"/>
          <w:szCs w:val="20"/>
        </w:rPr>
        <w:t xml:space="preserve">PBIS Rewards is the system used to track all minor infractions at GHS. It is also used to document positive behavior and award student recognition. Both functions are expected — positive and corrective entries.</w:t>
      </w:r>
    </w:p>
    <w:p>
      <w:pPr>
        <w:spacing w:after="60" w:before="60"/>
      </w:pPr>
      <w:r>
        <w:t xml:space="preserve"/>
      </w:r>
    </w:p>
    <w:p>
      <w:pPr>
        <w:spacing w:after="80" w:before="200"/>
      </w:pPr>
      <w:r>
        <w:rPr>
          <w:rFonts w:ascii="Arial" w:cs="Arial" w:eastAsia="Arial" w:hAnsi="Arial"/>
          <w:b/>
          <w:bCs/>
          <w:color w:val="333333"/>
          <w:sz w:val="22"/>
          <w:szCs w:val="22"/>
        </w:rPr>
        <w:t xml:space="preserve">Steps to Log a Minor Infraction in PBIS Rewards</w:t>
      </w:r>
    </w:p>
    <w:p>
      <w:pPr>
        <w:pStyle w:val="ListParagraph"/>
        <w:numPr>
          <w:ilvl w:val="0"/>
          <w:numId w:val="3"/>
        </w:numPr>
        <w:spacing w:after="40" w:before="40"/>
      </w:pPr>
      <w:r>
        <w:rPr>
          <w:rFonts w:ascii="Arial" w:cs="Arial" w:eastAsia="Arial" w:hAnsi="Arial"/>
          <w:b w:val="false"/>
          <w:bCs w:val="false"/>
          <w:sz w:val="20"/>
          <w:szCs w:val="20"/>
        </w:rPr>
        <w:t xml:space="preserve">Go to: pbisr.navigate360.com/index.php</w:t>
      </w:r>
    </w:p>
    <w:p>
      <w:pPr>
        <w:pStyle w:val="ListParagraph"/>
        <w:numPr>
          <w:ilvl w:val="0"/>
          <w:numId w:val="3"/>
        </w:numPr>
        <w:spacing w:after="40" w:before="40"/>
      </w:pPr>
      <w:r>
        <w:rPr>
          <w:rFonts w:ascii="Arial" w:cs="Arial" w:eastAsia="Arial" w:hAnsi="Arial"/>
          <w:b w:val="false"/>
          <w:bCs w:val="false"/>
          <w:sz w:val="20"/>
          <w:szCs w:val="20"/>
        </w:rPr>
        <w:t xml:space="preserve">Log in using your GSCS credentials.</w:t>
      </w:r>
    </w:p>
    <w:p>
      <w:pPr>
        <w:pStyle w:val="ListParagraph"/>
        <w:numPr>
          <w:ilvl w:val="0"/>
          <w:numId w:val="3"/>
        </w:numPr>
        <w:spacing w:after="40" w:before="40"/>
      </w:pPr>
      <w:r>
        <w:rPr>
          <w:rFonts w:ascii="Arial" w:cs="Arial" w:eastAsia="Arial" w:hAnsi="Arial"/>
          <w:b w:val="false"/>
          <w:bCs w:val="false"/>
          <w:sz w:val="20"/>
          <w:szCs w:val="20"/>
        </w:rPr>
        <w:t xml:space="preserve">Select 'Referrals' from the left panel.</w:t>
      </w:r>
    </w:p>
    <w:p>
      <w:pPr>
        <w:pStyle w:val="ListParagraph"/>
        <w:numPr>
          <w:ilvl w:val="0"/>
          <w:numId w:val="3"/>
        </w:numPr>
        <w:spacing w:after="40" w:before="40"/>
      </w:pPr>
      <w:r>
        <w:rPr>
          <w:rFonts w:ascii="Arial" w:cs="Arial" w:eastAsia="Arial" w:hAnsi="Arial"/>
          <w:b w:val="false"/>
          <w:bCs w:val="false"/>
          <w:sz w:val="20"/>
          <w:szCs w:val="20"/>
        </w:rPr>
        <w:t xml:space="preserve">Type in the student's name.</w:t>
      </w:r>
    </w:p>
    <w:p>
      <w:pPr>
        <w:pStyle w:val="ListParagraph"/>
        <w:numPr>
          <w:ilvl w:val="0"/>
          <w:numId w:val="3"/>
        </w:numPr>
        <w:spacing w:after="40" w:before="40"/>
      </w:pPr>
      <w:r>
        <w:rPr>
          <w:rFonts w:ascii="Arial" w:cs="Arial" w:eastAsia="Arial" w:hAnsi="Arial"/>
          <w:b w:val="false"/>
          <w:bCs w:val="false"/>
          <w:sz w:val="20"/>
          <w:szCs w:val="20"/>
        </w:rPr>
        <w:t xml:space="preserve">Select the 'Minor' icon.</w:t>
      </w:r>
    </w:p>
    <w:p>
      <w:pPr>
        <w:pStyle w:val="ListParagraph"/>
        <w:numPr>
          <w:ilvl w:val="0"/>
          <w:numId w:val="3"/>
        </w:numPr>
        <w:spacing w:after="40" w:before="40"/>
      </w:pPr>
      <w:r>
        <w:rPr>
          <w:rFonts w:ascii="Arial" w:cs="Arial" w:eastAsia="Arial" w:hAnsi="Arial"/>
          <w:b w:val="false"/>
          <w:bCs w:val="false"/>
          <w:sz w:val="20"/>
          <w:szCs w:val="20"/>
        </w:rPr>
        <w:t xml:space="preserve">Select 'New' and fill in the details.</w:t>
      </w:r>
    </w:p>
    <w:p>
      <w:pPr>
        <w:pStyle w:val="ListParagraph"/>
        <w:numPr>
          <w:ilvl w:val="0"/>
          <w:numId w:val="3"/>
        </w:numPr>
        <w:spacing w:after="40" w:before="40"/>
      </w:pPr>
      <w:r>
        <w:rPr>
          <w:rFonts w:ascii="Arial" w:cs="Arial" w:eastAsia="Arial" w:hAnsi="Arial"/>
          <w:b w:val="false"/>
          <w:bCs w:val="false"/>
          <w:sz w:val="20"/>
          <w:szCs w:val="20"/>
        </w:rPr>
        <w:t xml:space="preserve">Click 'Save.'</w:t>
      </w:r>
    </w:p>
    <w:p>
      <w:pPr>
        <w:spacing w:after="60" w:before="60"/>
      </w:pPr>
      <w:r>
        <w:t xml:space="preserve"/>
      </w:r>
    </w:p>
    <w:p>
      <w:pPr>
        <w:spacing w:after="60" w:before="60"/>
      </w:pPr>
      <w:r>
        <w:rPr>
          <w:rFonts w:ascii="Arial" w:cs="Arial" w:eastAsia="Arial" w:hAnsi="Arial"/>
          <w:i/>
          <w:iCs/>
          <w:sz w:val="20"/>
          <w:szCs w:val="20"/>
        </w:rPr>
        <w:t xml:space="preserve">Use PBIS Rewards to acknowledge students who are consistently following expectations. Positive documentation supports the overall school climate and student motivation.</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3.7 Progressive Classroom Consequences</w:t>
      </w:r>
    </w:p>
    <w:p>
      <w:pPr>
        <w:spacing w:after="60" w:before="60"/>
      </w:pPr>
      <w:r>
        <w:rPr>
          <w:rFonts w:ascii="Arial" w:cs="Arial" w:eastAsia="Arial" w:hAnsi="Arial"/>
          <w:sz w:val="20"/>
          <w:szCs w:val="20"/>
        </w:rPr>
        <w:t xml:space="preserve">The following classroom consequence sequence should guide your responses to Level I (minor) infractions. Move through these steps in order before escalating to a referral.</w:t>
      </w:r>
    </w:p>
    <w:p>
      <w:pPr>
        <w:spacing w:after="60" w:before="60"/>
      </w:pPr>
      <w:r>
        <w:t xml:space="preserve"/>
      </w:r>
    </w:p>
    <w:p>
      <w:pPr>
        <w:pStyle w:val="ListParagraph"/>
        <w:numPr>
          <w:ilvl w:val="0"/>
          <w:numId w:val="3"/>
        </w:numPr>
        <w:spacing w:after="40" w:before="40"/>
      </w:pPr>
      <w:r>
        <w:rPr>
          <w:rFonts w:ascii="Arial" w:cs="Arial" w:eastAsia="Arial" w:hAnsi="Arial"/>
          <w:b w:val="false"/>
          <w:bCs w:val="false"/>
          <w:sz w:val="20"/>
          <w:szCs w:val="20"/>
        </w:rPr>
        <w:t xml:space="preserve">Verbal warning</w:t>
      </w:r>
    </w:p>
    <w:p>
      <w:pPr>
        <w:pStyle w:val="ListParagraph"/>
        <w:numPr>
          <w:ilvl w:val="0"/>
          <w:numId w:val="3"/>
        </w:numPr>
        <w:spacing w:after="40" w:before="40"/>
      </w:pPr>
      <w:r>
        <w:rPr>
          <w:rFonts w:ascii="Arial" w:cs="Arial" w:eastAsia="Arial" w:hAnsi="Arial"/>
          <w:b w:val="false"/>
          <w:bCs w:val="false"/>
          <w:sz w:val="20"/>
          <w:szCs w:val="20"/>
        </w:rPr>
        <w:t xml:space="preserve">Preferred seating change</w:t>
      </w:r>
    </w:p>
    <w:p>
      <w:pPr>
        <w:pStyle w:val="ListParagraph"/>
        <w:numPr>
          <w:ilvl w:val="0"/>
          <w:numId w:val="3"/>
        </w:numPr>
        <w:spacing w:after="40" w:before="40"/>
      </w:pPr>
      <w:r>
        <w:rPr>
          <w:rFonts w:ascii="Arial" w:cs="Arial" w:eastAsia="Arial" w:hAnsi="Arial"/>
          <w:b w:val="false"/>
          <w:bCs w:val="false"/>
          <w:sz w:val="20"/>
          <w:szCs w:val="20"/>
        </w:rPr>
        <w:t xml:space="preserve">Phone call, email, or note home to parent/guardian</w:t>
      </w:r>
    </w:p>
    <w:p>
      <w:pPr>
        <w:pStyle w:val="ListParagraph"/>
        <w:numPr>
          <w:ilvl w:val="0"/>
          <w:numId w:val="3"/>
        </w:numPr>
        <w:spacing w:after="40" w:before="40"/>
      </w:pPr>
      <w:r>
        <w:rPr>
          <w:rFonts w:ascii="Arial" w:cs="Arial" w:eastAsia="Arial" w:hAnsi="Arial"/>
          <w:b w:val="false"/>
          <w:bCs w:val="false"/>
          <w:sz w:val="20"/>
          <w:szCs w:val="20"/>
        </w:rPr>
        <w:t xml:space="preserve">Teacher detention with parent contact</w:t>
      </w:r>
    </w:p>
    <w:p>
      <w:pPr>
        <w:pStyle w:val="ListParagraph"/>
        <w:numPr>
          <w:ilvl w:val="0"/>
          <w:numId w:val="3"/>
        </w:numPr>
        <w:spacing w:after="40" w:before="40"/>
      </w:pPr>
      <w:r>
        <w:rPr>
          <w:rFonts w:ascii="Arial" w:cs="Arial" w:eastAsia="Arial" w:hAnsi="Arial"/>
          <w:b w:val="false"/>
          <w:bCs w:val="false"/>
          <w:sz w:val="20"/>
          <w:szCs w:val="20"/>
        </w:rPr>
        <w:t xml:space="preserve">Teacher-parent conference with counselor</w:t>
      </w:r>
    </w:p>
    <w:p>
      <w:pPr>
        <w:pStyle w:val="ListParagraph"/>
        <w:numPr>
          <w:ilvl w:val="0"/>
          <w:numId w:val="3"/>
        </w:numPr>
        <w:spacing w:after="40" w:before="40"/>
      </w:pPr>
      <w:r>
        <w:rPr>
          <w:rFonts w:ascii="Arial" w:cs="Arial" w:eastAsia="Arial" w:hAnsi="Arial"/>
          <w:b w:val="false"/>
          <w:bCs w:val="false"/>
          <w:sz w:val="20"/>
          <w:szCs w:val="20"/>
        </w:rPr>
        <w:t xml:space="preserve">Discipline Referral</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3.8 Zero Tolerance: Fighting</w:t>
      </w:r>
    </w:p>
    <w:p>
      <w:pPr>
        <w:spacing w:after="60" w:before="60"/>
      </w:pPr>
      <w:r>
        <w:rPr>
          <w:rFonts w:ascii="Arial" w:cs="Arial" w:eastAsia="Arial" w:hAnsi="Arial"/>
          <w:sz w:val="20"/>
          <w:szCs w:val="20"/>
        </w:rPr>
        <w:t xml:space="preserve">GHS has a zero tolerance policy for fighting. Students involved in a fight — whether initiating or retaliating — are subject to up to 10 days of suspension, a juvenile petition, and possible disciplinary tribunal. These consequences apply to both parties.</w:t>
      </w:r>
    </w:p>
    <w:p>
      <w:pPr>
        <w:spacing w:after="60" w:before="60"/>
      </w:pPr>
      <w:r>
        <w:t xml:space="preserve"/>
      </w:r>
    </w:p>
    <w:p>
      <w:pPr>
        <w:spacing w:after="60" w:before="60"/>
      </w:pPr>
      <w:r>
        <w:rPr>
          <w:rFonts w:ascii="Arial" w:cs="Arial" w:eastAsia="Arial" w:hAnsi="Arial"/>
          <w:b/>
          <w:bCs/>
          <w:sz w:val="20"/>
          <w:szCs w:val="20"/>
        </w:rPr>
        <w:t xml:space="preserve">If you witness or are notified of a fight: Use your Centegix badge (3 presses), contact administration immediately, and do not physically intervene unless a student is in immediate life-threatening danger.</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3.9 Cell Phones</w:t>
      </w:r>
    </w:p>
    <w:p>
      <w:pPr>
        <w:spacing w:after="60" w:before="60"/>
      </w:pPr>
      <w:r>
        <w:rPr>
          <w:rFonts w:ascii="Arial" w:cs="Arial" w:eastAsia="Arial" w:hAnsi="Arial"/>
          <w:sz w:val="20"/>
          <w:szCs w:val="20"/>
        </w:rPr>
        <w:t xml:space="preserve">GHS and GSCS enforce a clear personal electronic device policy. Students may not use cell phones, tablets, smartwatches, or any personal device during school hours unless approved in writing by an administrator for instructional or medical reasons.</w:t>
      </w:r>
    </w:p>
    <w:p>
      <w:pPr>
        <w:spacing w:after="60" w:before="6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Enforce the cell phone policy consistently from day one. Inconsistency creates conflict.</w:t>
      </w:r>
    </w:p>
    <w:p>
      <w:pPr>
        <w:pStyle w:val="ListParagraph"/>
        <w:numPr>
          <w:ilvl w:val="0"/>
          <w:numId w:val="2"/>
        </w:numPr>
        <w:spacing w:after="40" w:before="40"/>
      </w:pPr>
      <w:r>
        <w:rPr>
          <w:rFonts w:ascii="Arial" w:cs="Arial" w:eastAsia="Arial" w:hAnsi="Arial"/>
          <w:b w:val="false"/>
          <w:bCs w:val="false"/>
          <w:sz w:val="20"/>
          <w:szCs w:val="20"/>
        </w:rPr>
        <w:t xml:space="preserve">Progressive discipline: verbal warning → confiscation until end of day → confiscation until parent pickup → discipline referral.</w:t>
      </w:r>
    </w:p>
    <w:p>
      <w:pPr>
        <w:pStyle w:val="ListParagraph"/>
        <w:numPr>
          <w:ilvl w:val="0"/>
          <w:numId w:val="2"/>
        </w:numPr>
        <w:spacing w:after="40" w:before="40"/>
      </w:pPr>
      <w:r>
        <w:rPr>
          <w:rFonts w:ascii="Arial" w:cs="Arial" w:eastAsia="Arial" w:hAnsi="Arial"/>
          <w:b w:val="false"/>
          <w:bCs w:val="false"/>
          <w:sz w:val="20"/>
          <w:szCs w:val="20"/>
        </w:rPr>
        <w:t xml:space="preserve">If a student has a medically necessary device, you may not confiscate it.</w:t>
      </w:r>
    </w:p>
    <w:p>
      <w:pPr>
        <w:pStyle w:val="ListParagraph"/>
        <w:numPr>
          <w:ilvl w:val="0"/>
          <w:numId w:val="2"/>
        </w:numPr>
        <w:spacing w:after="40" w:before="40"/>
      </w:pPr>
      <w:r>
        <w:rPr>
          <w:rFonts w:ascii="Arial" w:cs="Arial" w:eastAsia="Arial" w:hAnsi="Arial"/>
          <w:b w:val="false"/>
          <w:bCs w:val="false"/>
          <w:sz w:val="20"/>
          <w:szCs w:val="20"/>
        </w:rPr>
        <w:t xml:space="preserve">Teacher phones should also be put away during instructional time. Phones may be used during your planning period at your discretion.</w:t>
      </w:r>
    </w:p>
    <w:p>
      <w:pPr>
        <w:pStyle w:val="ListParagraph"/>
        <w:numPr>
          <w:ilvl w:val="0"/>
          <w:numId w:val="2"/>
        </w:numPr>
        <w:spacing w:after="40" w:before="40"/>
      </w:pPr>
      <w:r>
        <w:rPr>
          <w:rFonts w:ascii="Arial" w:cs="Arial" w:eastAsia="Arial" w:hAnsi="Arial"/>
          <w:b w:val="false"/>
          <w:bCs w:val="false"/>
          <w:sz w:val="20"/>
          <w:szCs w:val="20"/>
        </w:rPr>
        <w:t xml:space="preserve">No cell phones during any form of testing — benchmarks, EOCs, or CFAs.</w:t>
      </w:r>
    </w:p>
    <w:p>
      <w:pPr>
        <w:spacing w:after="60" w:before="60"/>
      </w:pPr>
      <w:r>
        <w:t xml:space="preserve"/>
      </w:r>
    </w:p>
    <w:p>
      <w:r>
        <w:br w:type="page"/>
      </w:r>
    </w:p>
    <w:p>
      <w:pPr>
        <w:pStyle w:val="Heading1"/>
        <w:shd w:fill="1A5C2A" w:val="clear"/>
        <w:spacing w:after="120" w:before="360"/>
        <w:ind w:left="200" w:right="200"/>
      </w:pPr>
      <w:r>
        <w:rPr>
          <w:rFonts w:ascii="Arial" w:cs="Arial" w:eastAsia="Arial" w:hAnsi="Arial"/>
          <w:b/>
          <w:bCs/>
          <w:color w:val="FFFFFF"/>
          <w:sz w:val="32"/>
          <w:szCs w:val="32"/>
        </w:rPr>
        <w:t xml:space="preserve">QUICK REFERENCE: TEACHER CHECKLIST</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Daily Non-Negotiables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When</w:t>
            </w:r>
          </w:p>
        </w:tc>
        <w:tc>
          <w:tcPr>
            <w:tcW w:type="dxa" w:w="68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What</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Before students arrive</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Board configuration posted, do-now ready, attendance window open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Class change (every block)</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Be at your threshold/door, greet students, actively monitor hallway</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Within first 10 min</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Take attendance in Infinite Campus</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Throughout block</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Bell-to-bell instruction, no dead time, monitor student behavior</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End of block</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Strong closing activity, see students out of your room</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3:15-3:20 PM</w:t>
            </w:r>
          </w:p>
        </w:tc>
        <w:tc>
          <w:tcPr>
            <w:tcW w:type="dxa" w:w="68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Report to afternoon duty assignment</w:t>
            </w:r>
          </w:p>
        </w:tc>
      </w:tr>
      <w:tr>
        <w:tc>
          <w:tcPr>
            <w:tcW w:type="dxa" w:w="25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Daily</w:t>
            </w:r>
          </w:p>
        </w:tc>
        <w:tc>
          <w:tcPr>
            <w:tcW w:type="dxa" w:w="68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Log parent contacts in Infinite Campus; minimum 3 per week</w:t>
            </w:r>
          </w:p>
        </w:tc>
      </w:tr>
    </w:tbl>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Weekly Non-Negotiables</w:t>
      </w:r>
    </w:p>
    <w:p>
      <w:pPr>
        <w:pStyle w:val="ListParagraph"/>
        <w:numPr>
          <w:ilvl w:val="0"/>
          <w:numId w:val="2"/>
        </w:numPr>
        <w:spacing w:after="40" w:before="40"/>
      </w:pPr>
      <w:r>
        <w:rPr>
          <w:rFonts w:ascii="Arial" w:cs="Arial" w:eastAsia="Arial" w:hAnsi="Arial"/>
          <w:b w:val="false"/>
          <w:bCs w:val="false"/>
          <w:sz w:val="20"/>
          <w:szCs w:val="20"/>
        </w:rPr>
        <w:t xml:space="preserve">Submit lesson plans to GHS shared drive by 8:00 AM Monday</w:t>
      </w:r>
    </w:p>
    <w:p>
      <w:pPr>
        <w:pStyle w:val="ListParagraph"/>
        <w:numPr>
          <w:ilvl w:val="0"/>
          <w:numId w:val="2"/>
        </w:numPr>
        <w:spacing w:after="40" w:before="40"/>
      </w:pPr>
      <w:r>
        <w:rPr>
          <w:rFonts w:ascii="Arial" w:cs="Arial" w:eastAsia="Arial" w:hAnsi="Arial"/>
          <w:b w:val="false"/>
          <w:bCs w:val="false"/>
          <w:sz w:val="20"/>
          <w:szCs w:val="20"/>
        </w:rPr>
        <w:t xml:space="preserve">Attend PLC prepared with lesson plan and current student data</w:t>
      </w:r>
    </w:p>
    <w:p>
      <w:pPr>
        <w:pStyle w:val="ListParagraph"/>
        <w:numPr>
          <w:ilvl w:val="0"/>
          <w:numId w:val="2"/>
        </w:numPr>
        <w:spacing w:after="40" w:before="40"/>
      </w:pPr>
      <w:r>
        <w:rPr>
          <w:rFonts w:ascii="Arial" w:cs="Arial" w:eastAsia="Arial" w:hAnsi="Arial"/>
          <w:b w:val="false"/>
          <w:bCs w:val="false"/>
          <w:sz w:val="20"/>
          <w:szCs w:val="20"/>
        </w:rPr>
        <w:t xml:space="preserve">Update gradebook — minimum bi-weekly entry requirement</w:t>
      </w:r>
    </w:p>
    <w:p>
      <w:pPr>
        <w:pStyle w:val="ListParagraph"/>
        <w:numPr>
          <w:ilvl w:val="0"/>
          <w:numId w:val="2"/>
        </w:numPr>
        <w:spacing w:after="40" w:before="40"/>
      </w:pPr>
      <w:r>
        <w:rPr>
          <w:rFonts w:ascii="Arial" w:cs="Arial" w:eastAsia="Arial" w:hAnsi="Arial"/>
          <w:b w:val="false"/>
          <w:bCs w:val="false"/>
          <w:sz w:val="20"/>
          <w:szCs w:val="20"/>
        </w:rPr>
        <w:t xml:space="preserve">Complete and log any parent contacts related to attendance or behavior</w:t>
      </w:r>
    </w:p>
    <w:p>
      <w:pPr>
        <w:spacing w:after="60" w:before="60"/>
      </w:pPr>
      <w:r>
        <w:t xml:space="preserve"/>
      </w:r>
    </w:p>
    <w:p>
      <w:pPr>
        <w:pStyle w:val="Heading2"/>
        <w:pBdr>
          <w:bottom w:val="single" w:color="C9A227" w:sz="6" w:space="1"/>
        </w:pBdr>
        <w:spacing w:after="100" w:before="280"/>
      </w:pPr>
      <w:r>
        <w:rPr>
          <w:rFonts w:ascii="Arial" w:cs="Arial" w:eastAsia="Arial" w:hAnsi="Arial"/>
          <w:b/>
          <w:bCs/>
          <w:color w:val="1A5C2A"/>
          <w:sz w:val="26"/>
          <w:szCs w:val="26"/>
        </w:rPr>
        <w:t xml:space="preserve">System Reference Links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System</w:t>
            </w:r>
          </w:p>
        </w:tc>
        <w:tc>
          <w:tcPr>
            <w:tcW w:type="dxa" w:w="6560"/>
            <w:tcBorders>
              <w:top w:val="single" w:color="CCCCCC" w:sz="4"/>
              <w:left w:val="single" w:color="CCCCCC" w:sz="4"/>
              <w:bottom w:val="single" w:color="CCCCCC" w:sz="4"/>
              <w:right w:val="single" w:color="CCCCCC" w:sz="4"/>
            </w:tcBorders>
            <w:shd w:fill="1A5C2A" w:val="clear"/>
            <w:tcMar>
              <w:top w:type="dxa" w:w="80"/>
              <w:left w:type="dxa" w:w="120"/>
              <w:bottom w:type="dxa" w:w="80"/>
              <w:right w:type="dxa" w:w="120"/>
            </w:tcMar>
          </w:tcPr>
          <w:p>
            <w:r>
              <w:rPr>
                <w:rFonts w:ascii="Arial" w:cs="Arial" w:eastAsia="Arial" w:hAnsi="Arial"/>
                <w:b/>
                <w:bCs/>
                <w:color w:val="FFFFFF"/>
                <w:sz w:val="18"/>
                <w:szCs w:val="18"/>
              </w:rPr>
              <w:t xml:space="preserve">URL / Access</w:t>
            </w:r>
          </w:p>
        </w:tc>
      </w:tr>
      <w:tr>
        <w:tc>
          <w:tcPr>
            <w:tcW w:type="dxa" w:w="28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ExecuTime (Attendance)</w:t>
            </w:r>
          </w:p>
        </w:tc>
        <w:tc>
          <w:tcPr>
            <w:tcW w:type="dxa" w:w="65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gscssga.aws.executime.com</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Spur (Substitute Requests)</w:t>
            </w:r>
          </w:p>
        </w:tc>
        <w:tc>
          <w:tcPr>
            <w:tcW w:type="dxa" w:w="6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account.spurjobs.com</w:t>
            </w:r>
          </w:p>
        </w:tc>
      </w:tr>
      <w:tr>
        <w:tc>
          <w:tcPr>
            <w:tcW w:type="dxa" w:w="28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SmartPass (Hall Passes)</w:t>
            </w:r>
          </w:p>
        </w:tc>
        <w:tc>
          <w:tcPr>
            <w:tcW w:type="dxa" w:w="65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app.smartpass.app/main/passes</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PBIS Rewards (Behavior Tracking)</w:t>
            </w:r>
          </w:p>
        </w:tc>
        <w:tc>
          <w:tcPr>
            <w:tcW w:type="dxa" w:w="6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pbisr.navigate360.com/index.php</w:t>
            </w:r>
          </w:p>
        </w:tc>
      </w:tr>
      <w:tr>
        <w:tc>
          <w:tcPr>
            <w:tcW w:type="dxa" w:w="28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Infinite Campus (Grades, Referrals, Attendance)</w:t>
            </w:r>
          </w:p>
        </w:tc>
        <w:tc>
          <w:tcPr>
            <w:tcW w:type="dxa" w:w="65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Via GSCS Links portal</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Progress Learning (Remediation)</w:t>
            </w:r>
          </w:p>
        </w:tc>
        <w:tc>
          <w:tcPr>
            <w:tcW w:type="dxa" w:w="65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20"/>
                <w:szCs w:val="20"/>
              </w:rPr>
              <w:t xml:space="preserve">Via GSCS Links portal</w:t>
            </w:r>
          </w:p>
        </w:tc>
      </w:tr>
      <w:tr>
        <w:tc>
          <w:tcPr>
            <w:tcW w:type="dxa" w:w="280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Student Conductor (Tardy/Detention)</w:t>
            </w:r>
          </w:p>
        </w:tc>
        <w:tc>
          <w:tcPr>
            <w:tcW w:type="dxa" w:w="6560"/>
            <w:tcBorders>
              <w:top w:val="single" w:color="CCCCCC" w:sz="4"/>
              <w:left w:val="single" w:color="CCCCCC" w:sz="4"/>
              <w:bottom w:val="single" w:color="CCCCCC" w:sz="4"/>
              <w:right w:val="single" w:color="CCCCCC" w:sz="4"/>
            </w:tcBorders>
            <w:shd w:fill="E8F2EB" w:val="clear"/>
            <w:tcMar>
              <w:top w:type="dxa" w:w="80"/>
              <w:left w:type="dxa" w:w="120"/>
              <w:bottom w:type="dxa" w:w="80"/>
              <w:right w:type="dxa" w:w="120"/>
            </w:tcMar>
          </w:tcPr>
          <w:p>
            <w:r>
              <w:rPr>
                <w:rFonts w:ascii="Arial" w:cs="Arial" w:eastAsia="Arial" w:hAnsi="Arial"/>
                <w:sz w:val="20"/>
                <w:szCs w:val="20"/>
              </w:rPr>
              <w:t xml:space="preserve">studentconductor.com/administrator</w:t>
            </w:r>
          </w:p>
        </w:tc>
      </w:tr>
    </w:tbl>
    <w:p>
      <w:pPr>
        <w:spacing w:after="60" w:before="60"/>
      </w:pPr>
      <w:r>
        <w:t xml:space="preserve"/>
      </w:r>
    </w:p>
    <w:p>
      <w:pPr>
        <w:spacing w:before="400"/>
        <w:jc w:val="center"/>
      </w:pPr>
      <w:r>
        <w:rPr>
          <w:rFonts w:ascii="Arial" w:cs="Arial" w:eastAsia="Arial" w:hAnsi="Arial"/>
          <w:i/>
          <w:iCs/>
          <w:color w:val="C9A227"/>
          <w:sz w:val="18"/>
          <w:szCs w:val="18"/>
        </w:rPr>
        <w:t xml:space="preserve">Griffin High School | 2025-2026 | Sapere Aude — Dare to Know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FFFFFF"/>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1A5C2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2026-06-01T17:09:52.277Z</dcterms:created>
  <dcterms:modified xsi:type="dcterms:W3CDTF">2026-06-01T17:09:52.277Z</dcterms:modified>
</cp:coreProperties>
</file>

<file path=docProps/custom.xml><?xml version="1.0" encoding="utf-8"?>
<Properties xmlns="http://schemas.openxmlformats.org/officeDocument/2006/custom-properties" xmlns:vt="http://schemas.openxmlformats.org/officeDocument/2006/docPropsVTypes"/>
</file>